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08" w:rsidRPr="00D9670C" w:rsidRDefault="00600908" w:rsidP="00600908">
      <w:pPr>
        <w:spacing w:line="336" w:lineRule="atLeast"/>
        <w:jc w:val="center"/>
        <w:rPr>
          <w:rFonts w:eastAsia="Times New Roman"/>
          <w:lang w:eastAsia="ru-RU"/>
        </w:rPr>
      </w:pPr>
    </w:p>
    <w:p w:rsidR="00600908" w:rsidRPr="00D9670C" w:rsidRDefault="00600908" w:rsidP="00600908">
      <w:pPr>
        <w:spacing w:line="336" w:lineRule="atLeast"/>
        <w:jc w:val="center"/>
        <w:rPr>
          <w:rFonts w:eastAsia="Times New Roman"/>
          <w:lang w:eastAsia="ru-RU"/>
        </w:rPr>
      </w:pPr>
    </w:p>
    <w:p w:rsidR="00600908" w:rsidRPr="00D9670C" w:rsidRDefault="00600908" w:rsidP="00600908">
      <w:pPr>
        <w:spacing w:line="336" w:lineRule="atLeast"/>
        <w:jc w:val="center"/>
        <w:rPr>
          <w:rFonts w:eastAsia="Times New Roman"/>
          <w:lang w:eastAsia="ru-RU"/>
        </w:rPr>
      </w:pPr>
    </w:p>
    <w:p w:rsidR="00600908" w:rsidRPr="00D9670C" w:rsidRDefault="00600908" w:rsidP="00600908">
      <w:pPr>
        <w:spacing w:line="336" w:lineRule="atLeast"/>
        <w:jc w:val="center"/>
        <w:rPr>
          <w:rFonts w:eastAsia="Times New Roman"/>
          <w:lang w:eastAsia="ru-RU"/>
        </w:rPr>
      </w:pPr>
    </w:p>
    <w:p w:rsidR="00600908" w:rsidRPr="00D9670C" w:rsidRDefault="00600908" w:rsidP="00600908">
      <w:pPr>
        <w:spacing w:line="336" w:lineRule="atLeast"/>
        <w:jc w:val="center"/>
        <w:rPr>
          <w:rFonts w:eastAsia="Times New Roman"/>
          <w:lang w:eastAsia="ru-RU"/>
        </w:rPr>
      </w:pPr>
    </w:p>
    <w:p w:rsidR="00600908" w:rsidRPr="00D9670C" w:rsidRDefault="00600908" w:rsidP="00600908">
      <w:pPr>
        <w:spacing w:line="336" w:lineRule="atLeast"/>
        <w:jc w:val="center"/>
        <w:rPr>
          <w:rFonts w:eastAsia="Times New Roman"/>
          <w:lang w:eastAsia="ru-RU"/>
        </w:rPr>
      </w:pPr>
    </w:p>
    <w:p w:rsidR="00600908" w:rsidRPr="00D9670C" w:rsidRDefault="00600908" w:rsidP="00600908">
      <w:pPr>
        <w:spacing w:line="336" w:lineRule="atLeast"/>
        <w:jc w:val="center"/>
        <w:rPr>
          <w:rFonts w:eastAsia="Times New Roman"/>
          <w:lang w:eastAsia="ru-RU"/>
        </w:rPr>
      </w:pPr>
    </w:p>
    <w:p w:rsidR="00600908" w:rsidRPr="00D9670C" w:rsidRDefault="00600908" w:rsidP="00600908">
      <w:pPr>
        <w:spacing w:line="336" w:lineRule="atLeast"/>
        <w:jc w:val="center"/>
        <w:rPr>
          <w:rFonts w:eastAsia="Times New Roman"/>
          <w:lang w:eastAsia="ru-RU"/>
        </w:rPr>
      </w:pPr>
    </w:p>
    <w:p w:rsidR="00600908" w:rsidRPr="00D9670C" w:rsidRDefault="00600908" w:rsidP="00600908">
      <w:pPr>
        <w:spacing w:line="336" w:lineRule="atLeast"/>
        <w:jc w:val="center"/>
        <w:rPr>
          <w:rFonts w:eastAsia="Times New Roman"/>
          <w:lang w:eastAsia="ru-RU"/>
        </w:rPr>
      </w:pPr>
    </w:p>
    <w:p w:rsidR="00600908" w:rsidRPr="00D9670C" w:rsidRDefault="00600908" w:rsidP="00600908">
      <w:pPr>
        <w:spacing w:line="336" w:lineRule="atLeast"/>
        <w:jc w:val="center"/>
        <w:rPr>
          <w:rFonts w:eastAsia="Times New Roman"/>
          <w:lang w:eastAsia="ru-RU"/>
        </w:rPr>
      </w:pPr>
    </w:p>
    <w:p w:rsidR="00600908" w:rsidRPr="00D9670C" w:rsidRDefault="00600908" w:rsidP="00600908">
      <w:pPr>
        <w:spacing w:line="336" w:lineRule="atLeast"/>
        <w:jc w:val="center"/>
        <w:rPr>
          <w:rFonts w:eastAsia="Times New Roman"/>
          <w:lang w:eastAsia="ru-RU"/>
        </w:rPr>
      </w:pPr>
    </w:p>
    <w:p w:rsidR="00600908" w:rsidRPr="00D9670C" w:rsidRDefault="00600908" w:rsidP="00600908">
      <w:pPr>
        <w:spacing w:line="336" w:lineRule="atLeast"/>
        <w:jc w:val="center"/>
        <w:rPr>
          <w:rFonts w:eastAsia="Times New Roman"/>
          <w:b/>
          <w:sz w:val="40"/>
          <w:lang w:eastAsia="ru-RU"/>
        </w:rPr>
      </w:pPr>
    </w:p>
    <w:p w:rsidR="00600908" w:rsidRPr="00364075" w:rsidRDefault="00600908" w:rsidP="00600908">
      <w:pPr>
        <w:spacing w:line="336" w:lineRule="atLeast"/>
        <w:jc w:val="center"/>
        <w:rPr>
          <w:rFonts w:eastAsia="Times New Roman"/>
          <w:b/>
          <w:sz w:val="48"/>
          <w:lang w:eastAsia="ru-RU"/>
        </w:rPr>
      </w:pPr>
      <w:r w:rsidRPr="00364075">
        <w:rPr>
          <w:rFonts w:eastAsia="Times New Roman"/>
          <w:b/>
          <w:sz w:val="48"/>
          <w:lang w:eastAsia="ru-RU"/>
        </w:rPr>
        <w:t xml:space="preserve">Что должен знать педагог о </w:t>
      </w:r>
      <w:r w:rsidR="00D9670C" w:rsidRPr="00364075">
        <w:rPr>
          <w:rFonts w:eastAsia="Times New Roman"/>
          <w:b/>
          <w:sz w:val="48"/>
          <w:lang w:eastAsia="ru-RU"/>
        </w:rPr>
        <w:t>правилах дорожного движения</w:t>
      </w:r>
    </w:p>
    <w:p w:rsidR="00600908" w:rsidRPr="00D9670C" w:rsidRDefault="00600908" w:rsidP="00600908">
      <w:pPr>
        <w:spacing w:line="336" w:lineRule="atLeast"/>
        <w:rPr>
          <w:rFonts w:eastAsia="Times New Roman"/>
          <w:lang w:eastAsia="ru-RU"/>
        </w:rPr>
      </w:pPr>
      <w:r w:rsidRPr="00D9670C">
        <w:rPr>
          <w:rFonts w:eastAsia="Times New Roman"/>
          <w:lang w:eastAsia="ru-RU"/>
        </w:rPr>
        <w:t> </w:t>
      </w:r>
    </w:p>
    <w:p w:rsidR="00600908" w:rsidRDefault="00600908" w:rsidP="00600908">
      <w:pPr>
        <w:spacing w:line="336" w:lineRule="atLeast"/>
        <w:rPr>
          <w:rFonts w:eastAsia="Times New Roman"/>
          <w:lang w:eastAsia="ru-RU"/>
        </w:rPr>
      </w:pPr>
    </w:p>
    <w:p w:rsidR="00364075" w:rsidRDefault="00364075" w:rsidP="00600908">
      <w:pPr>
        <w:spacing w:line="336" w:lineRule="atLeast"/>
        <w:rPr>
          <w:rFonts w:eastAsia="Times New Roman"/>
          <w:lang w:eastAsia="ru-RU"/>
        </w:rPr>
      </w:pPr>
    </w:p>
    <w:p w:rsidR="00364075" w:rsidRDefault="00364075" w:rsidP="00600908">
      <w:pPr>
        <w:spacing w:line="336" w:lineRule="atLeast"/>
        <w:rPr>
          <w:rFonts w:eastAsia="Times New Roman"/>
          <w:lang w:eastAsia="ru-RU"/>
        </w:rPr>
      </w:pPr>
    </w:p>
    <w:p w:rsidR="00887E4C" w:rsidRDefault="00887E4C" w:rsidP="00600908">
      <w:pPr>
        <w:spacing w:line="336" w:lineRule="atLeast"/>
        <w:rPr>
          <w:rFonts w:eastAsia="Times New Roman"/>
          <w:lang w:eastAsia="ru-RU"/>
        </w:rPr>
      </w:pPr>
    </w:p>
    <w:p w:rsidR="00887E4C" w:rsidRDefault="00887E4C" w:rsidP="00600908">
      <w:pPr>
        <w:spacing w:line="336" w:lineRule="atLeast"/>
        <w:rPr>
          <w:rFonts w:eastAsia="Times New Roman"/>
          <w:lang w:eastAsia="ru-RU"/>
        </w:rPr>
      </w:pPr>
    </w:p>
    <w:p w:rsidR="00887E4C" w:rsidRDefault="00887E4C" w:rsidP="00600908">
      <w:pPr>
        <w:spacing w:line="336" w:lineRule="atLeast"/>
        <w:rPr>
          <w:rFonts w:eastAsia="Times New Roman"/>
          <w:lang w:eastAsia="ru-RU"/>
        </w:rPr>
      </w:pPr>
    </w:p>
    <w:p w:rsidR="00887E4C" w:rsidRDefault="00887E4C" w:rsidP="00600908">
      <w:pPr>
        <w:spacing w:line="336" w:lineRule="atLeast"/>
        <w:rPr>
          <w:rFonts w:eastAsia="Times New Roman"/>
          <w:lang w:eastAsia="ru-RU"/>
        </w:rPr>
      </w:pPr>
    </w:p>
    <w:p w:rsidR="00887E4C" w:rsidRDefault="00887E4C" w:rsidP="00600908">
      <w:pPr>
        <w:spacing w:line="336" w:lineRule="atLeast"/>
        <w:rPr>
          <w:rFonts w:eastAsia="Times New Roman"/>
          <w:lang w:eastAsia="ru-RU"/>
        </w:rPr>
      </w:pPr>
    </w:p>
    <w:p w:rsidR="00887E4C" w:rsidRDefault="00887E4C" w:rsidP="00600908">
      <w:pPr>
        <w:spacing w:line="336" w:lineRule="atLeast"/>
        <w:rPr>
          <w:rFonts w:eastAsia="Times New Roman"/>
          <w:lang w:eastAsia="ru-RU"/>
        </w:rPr>
      </w:pPr>
    </w:p>
    <w:p w:rsidR="00364075" w:rsidRPr="00D9670C" w:rsidRDefault="00364075" w:rsidP="00600908">
      <w:pPr>
        <w:spacing w:line="336" w:lineRule="atLeast"/>
        <w:rPr>
          <w:rFonts w:eastAsia="Times New Roman"/>
          <w:lang w:eastAsia="ru-RU"/>
        </w:rPr>
      </w:pPr>
    </w:p>
    <w:p w:rsidR="00600908" w:rsidRPr="00D9670C" w:rsidRDefault="00600908" w:rsidP="00600908">
      <w:pPr>
        <w:spacing w:line="336" w:lineRule="atLeast"/>
        <w:rPr>
          <w:rFonts w:eastAsia="Times New Roman"/>
          <w:lang w:eastAsia="ru-RU"/>
        </w:rPr>
      </w:pPr>
    </w:p>
    <w:p w:rsidR="00600908" w:rsidRPr="00887E4C" w:rsidRDefault="00600908" w:rsidP="00600908">
      <w:pPr>
        <w:spacing w:line="336" w:lineRule="atLeast"/>
        <w:rPr>
          <w:rFonts w:eastAsia="Times New Roman"/>
          <w:sz w:val="20"/>
          <w:lang w:eastAsia="ru-RU"/>
        </w:rPr>
      </w:pPr>
    </w:p>
    <w:p w:rsidR="00D9670C" w:rsidRPr="00887E4C" w:rsidRDefault="00D9670C" w:rsidP="00D9670C">
      <w:pPr>
        <w:pStyle w:val="2"/>
        <w:spacing w:after="120" w:line="276" w:lineRule="auto"/>
        <w:ind w:firstLine="0"/>
        <w:jc w:val="right"/>
        <w:rPr>
          <w:sz w:val="32"/>
          <w:szCs w:val="44"/>
        </w:rPr>
      </w:pPr>
      <w:r w:rsidRPr="00887E4C">
        <w:rPr>
          <w:sz w:val="32"/>
          <w:szCs w:val="44"/>
        </w:rPr>
        <w:t xml:space="preserve">Консультация для </w:t>
      </w:r>
      <w:r w:rsidR="00887E4C" w:rsidRPr="00887E4C">
        <w:rPr>
          <w:sz w:val="32"/>
          <w:szCs w:val="44"/>
        </w:rPr>
        <w:t>педагогов</w:t>
      </w:r>
    </w:p>
    <w:p w:rsidR="00D9670C" w:rsidRPr="00D9670C" w:rsidRDefault="00D9670C" w:rsidP="00D9670C">
      <w:pPr>
        <w:pStyle w:val="2"/>
        <w:spacing w:after="120" w:line="276" w:lineRule="auto"/>
        <w:ind w:firstLine="0"/>
        <w:jc w:val="right"/>
        <w:rPr>
          <w:sz w:val="40"/>
          <w:szCs w:val="44"/>
        </w:rPr>
      </w:pPr>
      <w:r w:rsidRPr="00887E4C">
        <w:rPr>
          <w:sz w:val="32"/>
          <w:szCs w:val="44"/>
        </w:rPr>
        <w:t xml:space="preserve">Подготовила </w:t>
      </w:r>
      <w:proofErr w:type="spellStart"/>
      <w:r w:rsidRPr="00887E4C">
        <w:rPr>
          <w:sz w:val="32"/>
          <w:szCs w:val="44"/>
        </w:rPr>
        <w:t>Шацкова</w:t>
      </w:r>
      <w:proofErr w:type="spellEnd"/>
      <w:r w:rsidRPr="00887E4C">
        <w:rPr>
          <w:sz w:val="32"/>
          <w:szCs w:val="44"/>
        </w:rPr>
        <w:t xml:space="preserve"> И.В.</w:t>
      </w:r>
    </w:p>
    <w:p w:rsidR="00D9670C" w:rsidRPr="00887E4C" w:rsidRDefault="00D9670C" w:rsidP="00D9670C">
      <w:pPr>
        <w:jc w:val="center"/>
        <w:rPr>
          <w:rFonts w:eastAsia="Times New Roman"/>
          <w:b/>
          <w:sz w:val="28"/>
          <w:szCs w:val="36"/>
          <w:lang w:eastAsia="ru-RU"/>
        </w:rPr>
      </w:pPr>
    </w:p>
    <w:p w:rsidR="00D9670C" w:rsidRPr="00887E4C" w:rsidRDefault="00D9670C" w:rsidP="00D9670C">
      <w:pPr>
        <w:jc w:val="center"/>
        <w:rPr>
          <w:rFonts w:eastAsia="Times New Roman"/>
          <w:b/>
          <w:sz w:val="28"/>
          <w:szCs w:val="36"/>
          <w:lang w:eastAsia="ru-RU"/>
        </w:rPr>
      </w:pPr>
    </w:p>
    <w:p w:rsidR="00364075" w:rsidRPr="00887E4C" w:rsidRDefault="00364075" w:rsidP="00D9670C">
      <w:pPr>
        <w:jc w:val="center"/>
        <w:rPr>
          <w:rFonts w:eastAsia="Times New Roman"/>
          <w:b/>
          <w:sz w:val="28"/>
          <w:szCs w:val="36"/>
          <w:lang w:eastAsia="ru-RU"/>
        </w:rPr>
      </w:pPr>
    </w:p>
    <w:p w:rsidR="00364075" w:rsidRDefault="00364075" w:rsidP="00D9670C">
      <w:pPr>
        <w:jc w:val="center"/>
        <w:rPr>
          <w:rFonts w:eastAsia="Times New Roman"/>
          <w:b/>
          <w:sz w:val="28"/>
          <w:szCs w:val="36"/>
          <w:lang w:eastAsia="ru-RU"/>
        </w:rPr>
      </w:pPr>
    </w:p>
    <w:p w:rsidR="00887E4C" w:rsidRDefault="00887E4C" w:rsidP="00D9670C">
      <w:pPr>
        <w:jc w:val="center"/>
        <w:rPr>
          <w:rFonts w:eastAsia="Times New Roman"/>
          <w:b/>
          <w:sz w:val="28"/>
          <w:szCs w:val="36"/>
          <w:lang w:eastAsia="ru-RU"/>
        </w:rPr>
      </w:pPr>
    </w:p>
    <w:p w:rsidR="00887E4C" w:rsidRDefault="00887E4C" w:rsidP="00D9670C">
      <w:pPr>
        <w:jc w:val="center"/>
        <w:rPr>
          <w:rFonts w:eastAsia="Times New Roman"/>
          <w:b/>
          <w:sz w:val="28"/>
          <w:szCs w:val="36"/>
          <w:lang w:eastAsia="ru-RU"/>
        </w:rPr>
      </w:pPr>
    </w:p>
    <w:p w:rsidR="00D9670C" w:rsidRPr="00887E4C" w:rsidRDefault="00D9670C" w:rsidP="00D9670C">
      <w:pPr>
        <w:jc w:val="center"/>
        <w:rPr>
          <w:rFonts w:eastAsia="Times New Roman"/>
          <w:b/>
          <w:sz w:val="28"/>
          <w:szCs w:val="36"/>
          <w:lang w:eastAsia="ru-RU"/>
        </w:rPr>
      </w:pPr>
    </w:p>
    <w:p w:rsidR="00D9670C" w:rsidRPr="00887E4C" w:rsidRDefault="00D9670C" w:rsidP="00D9670C">
      <w:pPr>
        <w:jc w:val="center"/>
        <w:rPr>
          <w:rFonts w:eastAsia="Times New Roman"/>
          <w:b/>
          <w:sz w:val="28"/>
          <w:szCs w:val="36"/>
          <w:lang w:eastAsia="ru-RU"/>
        </w:rPr>
      </w:pPr>
    </w:p>
    <w:p w:rsidR="00D9670C" w:rsidRPr="00D9670C" w:rsidRDefault="00D9670C" w:rsidP="00D9670C">
      <w:pPr>
        <w:jc w:val="center"/>
        <w:rPr>
          <w:rFonts w:eastAsia="Times New Roman"/>
          <w:b/>
          <w:sz w:val="36"/>
          <w:szCs w:val="36"/>
          <w:lang w:eastAsia="ru-RU"/>
        </w:rPr>
      </w:pPr>
    </w:p>
    <w:p w:rsidR="00D9670C" w:rsidRPr="00D9670C" w:rsidRDefault="00D9670C" w:rsidP="00D9670C">
      <w:pPr>
        <w:jc w:val="center"/>
        <w:rPr>
          <w:rFonts w:eastAsia="Times New Roman"/>
          <w:b/>
          <w:lang w:eastAsia="ru-RU"/>
        </w:rPr>
      </w:pPr>
      <w:r w:rsidRPr="00D9670C">
        <w:rPr>
          <w:rFonts w:eastAsia="Times New Roman"/>
          <w:b/>
          <w:lang w:eastAsia="ru-RU"/>
        </w:rPr>
        <w:t>Ярославль 2018</w:t>
      </w:r>
    </w:p>
    <w:p w:rsidR="00D9670C" w:rsidRDefault="00D9670C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lastRenderedPageBreak/>
        <w:t>3-4 года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 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b/>
          <w:bCs/>
          <w:sz w:val="28"/>
          <w:szCs w:val="28"/>
          <w:lang w:eastAsia="ru-RU"/>
        </w:rPr>
        <w:t>Содержание работы: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1. Средства передвижения, характерные для нашей местности, их название.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2. Части автомашины, грузовой машины.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3. Правила дорожного движения: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Поведение на улице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Поведение в общественном транспорте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Сигналы светофора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 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b/>
          <w:bCs/>
          <w:sz w:val="28"/>
          <w:szCs w:val="28"/>
          <w:lang w:eastAsia="ru-RU"/>
        </w:rPr>
        <w:t>Развивающая среда: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1. Макет: тротуар, проезжая часть, светофор.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2. Рули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3. Атрибуты к дидактической и сюжетно-ролевой игре «Мы пешеходы»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4. Дидактическая игра «Собери машину», «Светофор».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Художественная литература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С.Михалков «Светофор», «Зайка-велосипедист»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«Улица шумит»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 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4-5 лет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 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b/>
          <w:bCs/>
          <w:sz w:val="28"/>
          <w:szCs w:val="28"/>
          <w:lang w:eastAsia="ru-RU"/>
        </w:rPr>
        <w:t>Содержание работы: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1. Знание об общественном транспорте, знакомство с грузовым транспортом.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2. Знание улицы: проезжая часть, тротуар, перекрёсток, пешеходный переход, островок безопасности.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3. Дорожные знаки: сигнал запрещён, пункт медпомощи, пункт питания, автозаправочная станция, пешеходный переход.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4. Правила дорожного движения: переход улицы пешеходом, поведение в общественном транспорте, о чём говорят знаки.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 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b/>
          <w:bCs/>
          <w:sz w:val="28"/>
          <w:szCs w:val="28"/>
          <w:lang w:eastAsia="ru-RU"/>
        </w:rPr>
        <w:t>Развивающая среда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1. Макет: перекрёсток, зебра, островок безопасности.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2. Крупные и мелкие дорожные знаки.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3. Картинки на классификацию видов транспорта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4. Книжка-раскладушка для родителей «Что должны знать дети о правилах дорожного движения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5. Фланелеграф: машины, дорожные знаки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 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b/>
          <w:bCs/>
          <w:sz w:val="28"/>
          <w:szCs w:val="28"/>
          <w:lang w:eastAsia="ru-RU"/>
        </w:rPr>
        <w:t>Художественная литература: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1. Н. Носов «Автомобиль»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2. Дорохов «Заборчик вдоль тротуара»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 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5-6 лет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lastRenderedPageBreak/>
        <w:t> 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b/>
          <w:bCs/>
          <w:sz w:val="28"/>
          <w:szCs w:val="28"/>
          <w:lang w:eastAsia="ru-RU"/>
        </w:rPr>
        <w:t>Содержание работы: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1. Знакомство с запрещающими и предписывающими знаками.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2. Изучение работы регулировщика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3. Формирование у детей умения свободно ориентироваться на дороге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4. Закреплять правила поведения в общественном транспорте.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 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b/>
          <w:bCs/>
          <w:sz w:val="28"/>
          <w:szCs w:val="28"/>
          <w:lang w:eastAsia="ru-RU"/>
        </w:rPr>
        <w:t>Развивающая среда: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1. Макет: разные виды перекрёстков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2. Запрещающие и предписывающие знаки, жесты регулировщика.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 xml:space="preserve">3. Атрибуты к </w:t>
      </w:r>
      <w:proofErr w:type="spellStart"/>
      <w:proofErr w:type="gramStart"/>
      <w:r w:rsidRPr="00887E4C">
        <w:rPr>
          <w:rFonts w:eastAsia="Times New Roman"/>
          <w:sz w:val="28"/>
          <w:szCs w:val="28"/>
          <w:lang w:eastAsia="ru-RU"/>
        </w:rPr>
        <w:t>с-р</w:t>
      </w:r>
      <w:proofErr w:type="spellEnd"/>
      <w:proofErr w:type="gramEnd"/>
      <w:r w:rsidRPr="00887E4C">
        <w:rPr>
          <w:rFonts w:eastAsia="Times New Roman"/>
          <w:sz w:val="28"/>
          <w:szCs w:val="28"/>
          <w:lang w:eastAsia="ru-RU"/>
        </w:rPr>
        <w:t xml:space="preserve"> играм: жезл, фуражки, шапочки-машины.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 xml:space="preserve">4. </w:t>
      </w:r>
      <w:proofErr w:type="spellStart"/>
      <w:r w:rsidRPr="00887E4C">
        <w:rPr>
          <w:rFonts w:eastAsia="Times New Roman"/>
          <w:sz w:val="28"/>
          <w:szCs w:val="28"/>
          <w:lang w:eastAsia="ru-RU"/>
        </w:rPr>
        <w:t>Дид</w:t>
      </w:r>
      <w:proofErr w:type="spellEnd"/>
      <w:r w:rsidRPr="00887E4C">
        <w:rPr>
          <w:rFonts w:eastAsia="Times New Roman"/>
          <w:sz w:val="28"/>
          <w:szCs w:val="28"/>
          <w:lang w:eastAsia="ru-RU"/>
        </w:rPr>
        <w:t>. игры: «Умные знаки, «Какие бывают машины», «О чём говорит…»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 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b/>
          <w:bCs/>
          <w:sz w:val="28"/>
          <w:szCs w:val="28"/>
          <w:lang w:eastAsia="ru-RU"/>
        </w:rPr>
        <w:t>Художественная литература: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Н.Носов « Кирюша попадает в переплёт»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 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6-7 лет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 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b/>
          <w:bCs/>
          <w:sz w:val="28"/>
          <w:szCs w:val="28"/>
          <w:lang w:eastAsia="ru-RU"/>
        </w:rPr>
        <w:t>Содержание работы: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1. Учить детей соблюдать правила дорожного движения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2. Закрепить правила поведения на улице: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Ходить только по тротуарам и пешеходным дорожкам, придерживаясь правой стороны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Правильно переходить улицу на переходах, не играть на проезжей части дороги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 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b/>
          <w:bCs/>
          <w:sz w:val="28"/>
          <w:szCs w:val="28"/>
          <w:lang w:eastAsia="ru-RU"/>
        </w:rPr>
        <w:t>Развивающая среда: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1. Макет, имеющий разные виды перекрёстков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2. Альбомы «Разные виды транспорта»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 xml:space="preserve">3. Дидактические </w:t>
      </w:r>
      <w:proofErr w:type="gramStart"/>
      <w:r w:rsidRPr="00887E4C">
        <w:rPr>
          <w:rFonts w:eastAsia="Times New Roman"/>
          <w:sz w:val="28"/>
          <w:szCs w:val="28"/>
          <w:lang w:eastAsia="ru-RU"/>
        </w:rPr>
        <w:t>игры</w:t>
      </w:r>
      <w:proofErr w:type="gramEnd"/>
      <w:r w:rsidRPr="00887E4C">
        <w:rPr>
          <w:rFonts w:eastAsia="Times New Roman"/>
          <w:sz w:val="28"/>
          <w:szCs w:val="28"/>
          <w:lang w:eastAsia="ru-RU"/>
        </w:rPr>
        <w:t xml:space="preserve"> «Угадай </w:t>
      </w:r>
      <w:proofErr w:type="gramStart"/>
      <w:r w:rsidRPr="00887E4C">
        <w:rPr>
          <w:rFonts w:eastAsia="Times New Roman"/>
          <w:sz w:val="28"/>
          <w:szCs w:val="28"/>
          <w:lang w:eastAsia="ru-RU"/>
        </w:rPr>
        <w:t>какой</w:t>
      </w:r>
      <w:proofErr w:type="gramEnd"/>
      <w:r w:rsidRPr="00887E4C">
        <w:rPr>
          <w:rFonts w:eastAsia="Times New Roman"/>
          <w:sz w:val="28"/>
          <w:szCs w:val="28"/>
          <w:lang w:eastAsia="ru-RU"/>
        </w:rPr>
        <w:t xml:space="preserve"> знак», «Что показывает регулировщик», «На чём ездят люди», «Виды транспорта», «Найди и назови».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 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b/>
          <w:bCs/>
          <w:sz w:val="28"/>
          <w:szCs w:val="28"/>
          <w:lang w:eastAsia="ru-RU"/>
        </w:rPr>
        <w:t>Художественная литература: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1. Н. Носов «Автомобиль»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 xml:space="preserve">2. </w:t>
      </w:r>
      <w:proofErr w:type="spellStart"/>
      <w:r w:rsidRPr="00887E4C">
        <w:rPr>
          <w:rFonts w:eastAsia="Times New Roman"/>
          <w:sz w:val="28"/>
          <w:szCs w:val="28"/>
          <w:lang w:eastAsia="ru-RU"/>
        </w:rPr>
        <w:t>Юрлеин</w:t>
      </w:r>
      <w:proofErr w:type="spellEnd"/>
      <w:r w:rsidRPr="00887E4C">
        <w:rPr>
          <w:rFonts w:eastAsia="Times New Roman"/>
          <w:sz w:val="28"/>
          <w:szCs w:val="28"/>
          <w:lang w:eastAsia="ru-RU"/>
        </w:rPr>
        <w:t xml:space="preserve"> «Любопытный мышонок»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 xml:space="preserve">3. </w:t>
      </w:r>
      <w:proofErr w:type="spellStart"/>
      <w:r w:rsidRPr="00887E4C">
        <w:rPr>
          <w:rFonts w:eastAsia="Times New Roman"/>
          <w:sz w:val="28"/>
          <w:szCs w:val="28"/>
          <w:lang w:eastAsia="ru-RU"/>
        </w:rPr>
        <w:t>Кончаловская</w:t>
      </w:r>
      <w:proofErr w:type="spellEnd"/>
      <w:r w:rsidRPr="00887E4C">
        <w:rPr>
          <w:rFonts w:eastAsia="Times New Roman"/>
          <w:sz w:val="28"/>
          <w:szCs w:val="28"/>
          <w:lang w:eastAsia="ru-RU"/>
        </w:rPr>
        <w:t xml:space="preserve"> Н «Самокат»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 </w:t>
      </w:r>
    </w:p>
    <w:p w:rsidR="00600908" w:rsidRPr="00887E4C" w:rsidRDefault="00600908" w:rsidP="00600908">
      <w:pPr>
        <w:spacing w:line="336" w:lineRule="atLeast"/>
        <w:jc w:val="center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 xml:space="preserve">Что должен знать </w:t>
      </w:r>
      <w:r w:rsidR="00D9670C" w:rsidRPr="00887E4C">
        <w:rPr>
          <w:rFonts w:eastAsia="Times New Roman"/>
          <w:sz w:val="28"/>
          <w:szCs w:val="28"/>
          <w:lang w:eastAsia="ru-RU"/>
        </w:rPr>
        <w:t>педагог</w:t>
      </w:r>
      <w:r w:rsidRPr="00887E4C">
        <w:rPr>
          <w:rFonts w:eastAsia="Times New Roman"/>
          <w:sz w:val="28"/>
          <w:szCs w:val="28"/>
          <w:lang w:eastAsia="ru-RU"/>
        </w:rPr>
        <w:t xml:space="preserve"> о правилах дорожного движения: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 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Каждый воспитатель должен хорошо знать правила дорожного движения, чтобы со знанием дела вести воспитательную работу с детьми и родителями, обеспечить собственную безопасность.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1. Пешеходам разрешается ходить только по тротуарам, придерживаясь правой стороны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lastRenderedPageBreak/>
        <w:t>2. Там, где нет тротуаров, нужно ходить по краю проезжей части, по левому краю дороги, навстречу движению, чтобы видеть движущийся транспорт и вовремя отойти в сторону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 xml:space="preserve">3. Пешеходы обязаны переходить улицу только шагом по пешеходным переходам, с обозначенными линиями или указателем «пешеходный переход», а не </w:t>
      </w:r>
      <w:proofErr w:type="gramStart"/>
      <w:r w:rsidRPr="00887E4C">
        <w:rPr>
          <w:rFonts w:eastAsia="Times New Roman"/>
          <w:sz w:val="28"/>
          <w:szCs w:val="28"/>
          <w:lang w:eastAsia="ru-RU"/>
        </w:rPr>
        <w:t>перекрёстках</w:t>
      </w:r>
      <w:proofErr w:type="gramEnd"/>
      <w:r w:rsidRPr="00887E4C">
        <w:rPr>
          <w:rFonts w:eastAsia="Times New Roman"/>
          <w:sz w:val="28"/>
          <w:szCs w:val="28"/>
          <w:lang w:eastAsia="ru-RU"/>
        </w:rPr>
        <w:t xml:space="preserve"> с </w:t>
      </w:r>
      <w:proofErr w:type="spellStart"/>
      <w:r w:rsidRPr="00887E4C">
        <w:rPr>
          <w:rFonts w:eastAsia="Times New Roman"/>
          <w:sz w:val="28"/>
          <w:szCs w:val="28"/>
          <w:lang w:eastAsia="ru-RU"/>
        </w:rPr>
        <w:t>не-обозначенными</w:t>
      </w:r>
      <w:proofErr w:type="spellEnd"/>
      <w:r w:rsidRPr="00887E4C">
        <w:rPr>
          <w:rFonts w:eastAsia="Times New Roman"/>
          <w:sz w:val="28"/>
          <w:szCs w:val="28"/>
          <w:lang w:eastAsia="ru-RU"/>
        </w:rPr>
        <w:t xml:space="preserve"> переходами – по линии тротуара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4. Прежде чем сойти на проезжую часть при двустороннем движении, необходимо убедиться в полной безопасности.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 xml:space="preserve">5. Запрещается пересекать путь </w:t>
      </w:r>
      <w:proofErr w:type="gramStart"/>
      <w:r w:rsidRPr="00887E4C">
        <w:rPr>
          <w:rFonts w:eastAsia="Times New Roman"/>
          <w:sz w:val="28"/>
          <w:szCs w:val="28"/>
          <w:lang w:eastAsia="ru-RU"/>
        </w:rPr>
        <w:t>движущемся</w:t>
      </w:r>
      <w:proofErr w:type="gramEnd"/>
      <w:r w:rsidRPr="00887E4C">
        <w:rPr>
          <w:rFonts w:eastAsia="Times New Roman"/>
          <w:sz w:val="28"/>
          <w:szCs w:val="28"/>
          <w:lang w:eastAsia="ru-RU"/>
        </w:rPr>
        <w:t xml:space="preserve"> транспортным средствам, выходить из-за транспорта на проезжую часть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6. В местах перехода, где движение регулируется, пешеходы должны переходить улицу только при зелёном сигнале светофора или разрешающем жесте регулировщика (когда он повернулся к нам боком)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7. В местах, где переходы не обозначены и где движение не регулируется, пешеходы должны во всех случаях пропускать приближающийся транспорт. Запрещается переходить улицу около кругового или крутого поворота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 xml:space="preserve">8. Группы детей разрешается водить только по тротуару, не более чем в два ряда (дети </w:t>
      </w:r>
      <w:proofErr w:type="gramStart"/>
      <w:r w:rsidRPr="00887E4C">
        <w:rPr>
          <w:rFonts w:eastAsia="Times New Roman"/>
          <w:sz w:val="28"/>
          <w:szCs w:val="28"/>
          <w:lang w:eastAsia="ru-RU"/>
        </w:rPr>
        <w:t>идут</w:t>
      </w:r>
      <w:proofErr w:type="gramEnd"/>
      <w:r w:rsidRPr="00887E4C">
        <w:rPr>
          <w:rFonts w:eastAsia="Times New Roman"/>
          <w:sz w:val="28"/>
          <w:szCs w:val="28"/>
          <w:lang w:eastAsia="ru-RU"/>
        </w:rPr>
        <w:t xml:space="preserve"> взявшись за руки). Впереди и позади колонны должны находиться сопровождающие с красными флажками.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9. Перевозить детей разрешается только в автобусах, двери и окна которых должны быть закрыты. На лобовом стекле иметь опознавательный знак «Дети».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 </w:t>
      </w:r>
    </w:p>
    <w:p w:rsidR="00600908" w:rsidRPr="00887E4C" w:rsidRDefault="00600908" w:rsidP="00600908">
      <w:pPr>
        <w:spacing w:line="336" w:lineRule="atLeast"/>
        <w:jc w:val="center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Катание на велосипеде (самокате, роликах) в черте города.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 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 xml:space="preserve">Спросите детей, у кого из них есть велосипед, самокат, ролевые коньки или </w:t>
      </w:r>
      <w:proofErr w:type="spellStart"/>
      <w:r w:rsidRPr="00887E4C">
        <w:rPr>
          <w:rFonts w:eastAsia="Times New Roman"/>
          <w:sz w:val="28"/>
          <w:szCs w:val="28"/>
          <w:lang w:eastAsia="ru-RU"/>
        </w:rPr>
        <w:t>скейт</w:t>
      </w:r>
      <w:proofErr w:type="spellEnd"/>
      <w:r w:rsidRPr="00887E4C">
        <w:rPr>
          <w:rFonts w:eastAsia="Times New Roman"/>
          <w:sz w:val="28"/>
          <w:szCs w:val="28"/>
          <w:lang w:eastAsia="ru-RU"/>
        </w:rPr>
        <w:t>, кто когда-либо на них катался. Попросите рассказать, где, по их мнению, можно кататься, а где нельзя, какие правила нужно соблюдать.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 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Целесообразно также организовать обсуждение возможных опасных ситуаций, привлекая личный опыт детей, случаи из жизни.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 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Необходимо рассмотреть три вида ситуаций: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1. Опасных для самих детей, если они катаются на велосипеде, роликах по проезжей части улицы или двора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 xml:space="preserve">2. </w:t>
      </w:r>
      <w:proofErr w:type="gramStart"/>
      <w:r w:rsidRPr="00887E4C">
        <w:rPr>
          <w:rFonts w:eastAsia="Times New Roman"/>
          <w:sz w:val="28"/>
          <w:szCs w:val="28"/>
          <w:lang w:eastAsia="ru-RU"/>
        </w:rPr>
        <w:t>Опасных для пешеходов (например, можно наехать, толкнуть, обрызгать пешехода водой из лужи)</w:t>
      </w:r>
      <w:proofErr w:type="gramEnd"/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3. И наконец, ситуации, связанные с падением, травмами.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 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b/>
          <w:bCs/>
          <w:sz w:val="28"/>
          <w:szCs w:val="28"/>
          <w:lang w:eastAsia="ru-RU"/>
        </w:rPr>
        <w:t>В результате беседы дети должны твёрдо усвоить следующие правила: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t>1. На велосипеде (роликовых коньках) можно кататься только по тротуару; нельзя выезжать на проезжую часть улицы или двора</w:t>
      </w:r>
    </w:p>
    <w:p w:rsidR="00600908" w:rsidRPr="00887E4C" w:rsidRDefault="00600908" w:rsidP="00600908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887E4C">
        <w:rPr>
          <w:rFonts w:eastAsia="Times New Roman"/>
          <w:sz w:val="28"/>
          <w:szCs w:val="28"/>
          <w:lang w:eastAsia="ru-RU"/>
        </w:rPr>
        <w:lastRenderedPageBreak/>
        <w:t>2. Катаясь, дети должны правильно вести себя по отношению к прохожим: вовремя подавать звуковой сигнал, соблюдать меры предосторожности (сбавлять скорость, объезжая маленьких детей, женщин с детьми, пожилых людей)</w:t>
      </w:r>
    </w:p>
    <w:p w:rsidR="00D9670C" w:rsidRPr="00887E4C" w:rsidRDefault="00600908" w:rsidP="00D9670C">
      <w:pPr>
        <w:spacing w:line="336" w:lineRule="atLeast"/>
        <w:rPr>
          <w:sz w:val="28"/>
          <w:szCs w:val="28"/>
        </w:rPr>
      </w:pPr>
      <w:r w:rsidRPr="00887E4C">
        <w:rPr>
          <w:rFonts w:eastAsia="Times New Roman"/>
          <w:sz w:val="28"/>
          <w:szCs w:val="28"/>
          <w:lang w:eastAsia="ru-RU"/>
        </w:rPr>
        <w:t>3. В случае ушиба или травмы при падении с велосипеда, самоката нужно зразу обратиться к кому-либо из взрослых для оказания первой помощи.</w:t>
      </w:r>
    </w:p>
    <w:sectPr w:rsidR="00D9670C" w:rsidRPr="00887E4C" w:rsidSect="00930C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00908"/>
    <w:rsid w:val="00073A59"/>
    <w:rsid w:val="002B6781"/>
    <w:rsid w:val="00364075"/>
    <w:rsid w:val="003C25EB"/>
    <w:rsid w:val="005E102F"/>
    <w:rsid w:val="00600908"/>
    <w:rsid w:val="007756C1"/>
    <w:rsid w:val="00887E4C"/>
    <w:rsid w:val="008A12AC"/>
    <w:rsid w:val="00930C40"/>
    <w:rsid w:val="00955FE9"/>
    <w:rsid w:val="00A02ADA"/>
    <w:rsid w:val="00A3741C"/>
    <w:rsid w:val="00A42FD1"/>
    <w:rsid w:val="00A73EAD"/>
    <w:rsid w:val="00CA0639"/>
    <w:rsid w:val="00D9670C"/>
    <w:rsid w:val="00E2798D"/>
    <w:rsid w:val="00E57933"/>
    <w:rsid w:val="00F5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8D"/>
  </w:style>
  <w:style w:type="paragraph" w:styleId="2">
    <w:name w:val="heading 2"/>
    <w:basedOn w:val="a"/>
    <w:next w:val="a"/>
    <w:link w:val="20"/>
    <w:semiHidden/>
    <w:unhideWhenUsed/>
    <w:qFormat/>
    <w:rsid w:val="00D9670C"/>
    <w:pPr>
      <w:keepNext/>
      <w:spacing w:line="480" w:lineRule="auto"/>
      <w:ind w:firstLine="709"/>
      <w:jc w:val="center"/>
      <w:outlineLvl w:val="1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2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09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90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D9670C"/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3362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711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7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1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7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5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90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2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1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4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1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1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1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0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9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3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0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6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 53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Полина</cp:lastModifiedBy>
  <cp:revision>4</cp:revision>
  <cp:lastPrinted>2010-11-22T12:33:00Z</cp:lastPrinted>
  <dcterms:created xsi:type="dcterms:W3CDTF">2021-08-22T17:43:00Z</dcterms:created>
  <dcterms:modified xsi:type="dcterms:W3CDTF">2021-08-22T18:17:00Z</dcterms:modified>
</cp:coreProperties>
</file>