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23" w:rsidRDefault="001A638E" w:rsidP="001A638E">
      <w:pPr>
        <w:jc w:val="right"/>
      </w:pPr>
      <w:r>
        <w:t>Подготовила: Яблокова Т.А.</w:t>
      </w:r>
    </w:p>
    <w:p w:rsidR="001A638E" w:rsidRDefault="001A638E" w:rsidP="001A638E">
      <w:pPr>
        <w:jc w:val="right"/>
      </w:pPr>
    </w:p>
    <w:p w:rsidR="001A638E" w:rsidRDefault="001A638E" w:rsidP="001A638E">
      <w:pPr>
        <w:jc w:val="center"/>
        <w:rPr>
          <w:b/>
        </w:rPr>
      </w:pPr>
      <w:r>
        <w:rPr>
          <w:b/>
        </w:rPr>
        <w:t>Закаливающие мероприятия в летний период</w:t>
      </w:r>
    </w:p>
    <w:p w:rsidR="001A638E" w:rsidRPr="001A638E" w:rsidRDefault="001A638E" w:rsidP="001A638E">
      <w:pPr>
        <w:jc w:val="right"/>
        <w:rPr>
          <w:sz w:val="24"/>
        </w:rPr>
      </w:pPr>
      <w:r w:rsidRPr="001A638E">
        <w:rPr>
          <w:sz w:val="24"/>
        </w:rPr>
        <w:t>«Закаливание ребенка в домашних условиях»</w:t>
      </w:r>
    </w:p>
    <w:p w:rsidR="001A638E" w:rsidRPr="001A638E" w:rsidRDefault="001A638E" w:rsidP="001A638E">
      <w:pPr>
        <w:jc w:val="right"/>
        <w:rPr>
          <w:sz w:val="24"/>
        </w:rPr>
      </w:pPr>
      <w:r w:rsidRPr="001A638E">
        <w:rPr>
          <w:sz w:val="24"/>
        </w:rPr>
        <w:t>Если нельзя вырастить ребенка, чтобы он</w:t>
      </w:r>
    </w:p>
    <w:p w:rsidR="001A638E" w:rsidRPr="001A638E" w:rsidRDefault="001A638E" w:rsidP="001A638E">
      <w:pPr>
        <w:jc w:val="right"/>
        <w:rPr>
          <w:sz w:val="24"/>
        </w:rPr>
      </w:pPr>
      <w:r w:rsidRPr="001A638E">
        <w:rPr>
          <w:sz w:val="24"/>
        </w:rPr>
        <w:t>совсем не болел, то, во всяком случае,</w:t>
      </w:r>
    </w:p>
    <w:p w:rsidR="001A638E" w:rsidRPr="001A638E" w:rsidRDefault="001A638E" w:rsidP="001A638E">
      <w:pPr>
        <w:jc w:val="right"/>
        <w:rPr>
          <w:sz w:val="24"/>
        </w:rPr>
      </w:pPr>
      <w:r w:rsidRPr="001A638E">
        <w:rPr>
          <w:sz w:val="24"/>
        </w:rPr>
        <w:t>поддерживать у него высокий уровень здоровья</w:t>
      </w:r>
    </w:p>
    <w:p w:rsidR="001A638E" w:rsidRPr="001A638E" w:rsidRDefault="001A638E" w:rsidP="001A638E">
      <w:pPr>
        <w:jc w:val="right"/>
        <w:rPr>
          <w:sz w:val="24"/>
        </w:rPr>
      </w:pPr>
      <w:r w:rsidRPr="001A638E">
        <w:rPr>
          <w:sz w:val="24"/>
        </w:rPr>
        <w:t>вполне возможно.</w:t>
      </w:r>
    </w:p>
    <w:p w:rsidR="001A638E" w:rsidRPr="001A638E" w:rsidRDefault="001A638E" w:rsidP="001A638E">
      <w:pPr>
        <w:jc w:val="right"/>
        <w:rPr>
          <w:sz w:val="24"/>
        </w:rPr>
      </w:pPr>
      <w:r w:rsidRPr="001A638E">
        <w:rPr>
          <w:sz w:val="24"/>
        </w:rPr>
        <w:t>Н. М. Амосов.</w:t>
      </w:r>
    </w:p>
    <w:p w:rsidR="001A638E" w:rsidRDefault="001A638E" w:rsidP="001A638E">
      <w:pPr>
        <w:jc w:val="both"/>
      </w:pPr>
      <w:r w:rsidRPr="001A638E">
        <w:rPr>
          <w:i/>
        </w:rPr>
        <w:t>Закаливание</w:t>
      </w:r>
      <w:r w:rsidRPr="001A638E">
        <w:t xml:space="preserve"> — это система 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перегреванию.</w:t>
      </w:r>
    </w:p>
    <w:p w:rsidR="001A638E" w:rsidRDefault="001A638E" w:rsidP="001A638E">
      <w:pPr>
        <w:jc w:val="both"/>
      </w:pPr>
      <w:r w:rsidRPr="001A638E">
        <w:rPr>
          <w:i/>
        </w:rPr>
        <w:t>Цель закаливания</w:t>
      </w:r>
      <w:r>
        <w:t xml:space="preserve"> – тренировка защитных сил организма, выработка способности быстро приводить работу органов и систем в соответствии с меняющейся внешней средой. Способность организма быстро приспосабливаться к определенным условиям внешней среды вырабатывается многократным воздействием того или иного фактора (тепло, холод и т.д.) и постепенным увеличение</w:t>
      </w:r>
      <w:r>
        <w:t>м дозировки такого воздействия.</w:t>
      </w:r>
    </w:p>
    <w:p w:rsidR="001A638E" w:rsidRDefault="001A638E" w:rsidP="001A638E">
      <w:pPr>
        <w:jc w:val="both"/>
      </w:pPr>
      <w:r>
        <w:t>В процессе закаливания в организме ребенка происходят изменения: клетки покровов тела и слизистых, нервные окончания и нервные центры начинают быстрее и целесообразнее реагировать на изменени</w:t>
      </w:r>
      <w:r>
        <w:t>я окружающей среды.</w:t>
      </w:r>
    </w:p>
    <w:p w:rsidR="001A638E" w:rsidRDefault="001A638E" w:rsidP="001A638E">
      <w:pPr>
        <w:jc w:val="both"/>
      </w:pPr>
      <w:r>
        <w:t>В результате закаливания ребенок становится менее восприимчивым к резким изменениям температуры и простудным, и инфекционным заболеваниям. Закаленные дети обладают хорошим здоровьем и аппетитом, спокойны, уравновешенны, отличаются бодростью, высокой работоспособностью. Таких результатов можно добиться лишь при правильном выполнении закаливающих процедур.</w:t>
      </w:r>
    </w:p>
    <w:p w:rsidR="001A638E" w:rsidRDefault="001A638E" w:rsidP="001A638E">
      <w:pPr>
        <w:jc w:val="both"/>
      </w:pPr>
      <w:r>
        <w:t xml:space="preserve">Главный принцип закаливания - это система. Система должна быть выработана, и применяться мероприятия должны комплексно и постоянно. </w:t>
      </w:r>
    </w:p>
    <w:p w:rsidR="001A638E" w:rsidRDefault="001A638E" w:rsidP="001A638E">
      <w:pPr>
        <w:jc w:val="both"/>
      </w:pPr>
      <w:r>
        <w:t xml:space="preserve">Мероприятия закаливания летом: </w:t>
      </w:r>
    </w:p>
    <w:p w:rsidR="001A638E" w:rsidRDefault="001A638E" w:rsidP="001A638E">
      <w:pPr>
        <w:jc w:val="both"/>
      </w:pPr>
      <w:r>
        <w:t>В повседневной жизни</w:t>
      </w:r>
    </w:p>
    <w:p w:rsidR="001A638E" w:rsidRDefault="001A638E" w:rsidP="001A638E">
      <w:pPr>
        <w:pStyle w:val="a3"/>
        <w:numPr>
          <w:ilvl w:val="0"/>
          <w:numId w:val="2"/>
        </w:numPr>
        <w:jc w:val="both"/>
      </w:pPr>
      <w:r>
        <w:t>утренняя гимнастика (разные формы, оздоровительный бег, ОРУ, игровая форма);</w:t>
      </w:r>
    </w:p>
    <w:p w:rsidR="001A638E" w:rsidRDefault="001A638E" w:rsidP="001A638E">
      <w:pPr>
        <w:pStyle w:val="a3"/>
        <w:numPr>
          <w:ilvl w:val="0"/>
          <w:numId w:val="2"/>
        </w:numPr>
        <w:jc w:val="both"/>
      </w:pPr>
      <w:r>
        <w:t>облегченная форма одежды;</w:t>
      </w:r>
    </w:p>
    <w:p w:rsidR="001A638E" w:rsidRDefault="001A638E" w:rsidP="001A638E">
      <w:pPr>
        <w:pStyle w:val="a3"/>
        <w:numPr>
          <w:ilvl w:val="0"/>
          <w:numId w:val="2"/>
        </w:numPr>
        <w:jc w:val="both"/>
      </w:pPr>
      <w:r>
        <w:lastRenderedPageBreak/>
        <w:t>ходьба босиком до и после сна,</w:t>
      </w:r>
    </w:p>
    <w:p w:rsidR="001A638E" w:rsidRDefault="001A638E" w:rsidP="001A638E">
      <w:pPr>
        <w:pStyle w:val="a3"/>
        <w:numPr>
          <w:ilvl w:val="0"/>
          <w:numId w:val="2"/>
        </w:numPr>
        <w:jc w:val="both"/>
      </w:pPr>
      <w:r>
        <w:t>сон с доступом воздуха (+19, +17*С)</w:t>
      </w:r>
    </w:p>
    <w:p w:rsidR="001A638E" w:rsidRDefault="001A638E" w:rsidP="001A638E">
      <w:pPr>
        <w:pStyle w:val="a3"/>
        <w:numPr>
          <w:ilvl w:val="0"/>
          <w:numId w:val="2"/>
        </w:numPr>
        <w:jc w:val="both"/>
      </w:pPr>
      <w:r>
        <w:t>контрастные воздушные ванны (перебежки);</w:t>
      </w:r>
    </w:p>
    <w:p w:rsidR="001A638E" w:rsidRDefault="001A638E" w:rsidP="001A638E">
      <w:pPr>
        <w:pStyle w:val="a3"/>
        <w:numPr>
          <w:ilvl w:val="0"/>
          <w:numId w:val="2"/>
        </w:numPr>
        <w:jc w:val="both"/>
      </w:pPr>
      <w:r>
        <w:t>солнечные ванны (в летнее время);</w:t>
      </w:r>
    </w:p>
    <w:p w:rsidR="001A638E" w:rsidRDefault="001A638E" w:rsidP="001A638E">
      <w:pPr>
        <w:pStyle w:val="a3"/>
        <w:numPr>
          <w:ilvl w:val="0"/>
          <w:numId w:val="2"/>
        </w:numPr>
        <w:jc w:val="both"/>
      </w:pPr>
      <w:r>
        <w:t>обширное умывание</w:t>
      </w:r>
    </w:p>
    <w:p w:rsidR="001A638E" w:rsidRDefault="001A638E" w:rsidP="001A638E">
      <w:pPr>
        <w:jc w:val="both"/>
      </w:pPr>
      <w:r>
        <w:t xml:space="preserve">Специально организованные: </w:t>
      </w:r>
    </w:p>
    <w:p w:rsidR="001A638E" w:rsidRDefault="001A638E" w:rsidP="001A638E">
      <w:pPr>
        <w:pStyle w:val="a3"/>
        <w:numPr>
          <w:ilvl w:val="0"/>
          <w:numId w:val="3"/>
        </w:numPr>
        <w:jc w:val="both"/>
      </w:pPr>
      <w:r>
        <w:t>полоскание горла;</w:t>
      </w:r>
    </w:p>
    <w:p w:rsidR="001A638E" w:rsidRDefault="001A638E" w:rsidP="001A638E">
      <w:pPr>
        <w:pStyle w:val="a3"/>
        <w:numPr>
          <w:ilvl w:val="0"/>
          <w:numId w:val="3"/>
        </w:numPr>
        <w:jc w:val="both"/>
      </w:pPr>
      <w:r>
        <w:t>контрастное обливание ног в летний период;</w:t>
      </w:r>
    </w:p>
    <w:p w:rsidR="001A638E" w:rsidRDefault="001A638E" w:rsidP="001A638E">
      <w:pPr>
        <w:pStyle w:val="a3"/>
        <w:numPr>
          <w:ilvl w:val="0"/>
          <w:numId w:val="3"/>
        </w:numPr>
        <w:jc w:val="both"/>
      </w:pPr>
      <w:r w:rsidRPr="001A638E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187960</wp:posOffset>
            </wp:positionV>
            <wp:extent cx="4072629" cy="1914525"/>
            <wp:effectExtent l="0" t="0" r="4445" b="0"/>
            <wp:wrapTight wrapText="bothSides">
              <wp:wrapPolygon edited="0">
                <wp:start x="0" y="0"/>
                <wp:lineTo x="0" y="21278"/>
                <wp:lineTo x="21523" y="21278"/>
                <wp:lineTo x="21523" y="0"/>
                <wp:lineTo x="0" y="0"/>
              </wp:wrapPolygon>
            </wp:wrapTight>
            <wp:docPr id="1" name="Рисунок 1" descr="ÐÐ°ÑÑÐ¸Ð½ÐºÐ¸ Ð¿Ð¾ Ð·Ð°Ð¿ÑÐ¾ÑÑ ÑÐµÐ±ÐµÐ½Ð¾Ðº Ð·Ð°Ð³Ð¾ÑÐ°ÐµÑ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µÐ±ÐµÐ½Ð¾Ðº Ð·Ð°Ð³Ð¾ÑÐ°ÐµÑ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629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хождение босиком по массажным дорожкам.</w:t>
      </w:r>
    </w:p>
    <w:p w:rsidR="001A638E" w:rsidRDefault="001A638E" w:rsidP="001A638E">
      <w:pPr>
        <w:jc w:val="both"/>
      </w:pPr>
      <w:r w:rsidRPr="001A638E">
        <w:rPr>
          <w:b/>
          <w:i/>
        </w:rPr>
        <w:t>Закаливание солнцем</w:t>
      </w:r>
      <w:r>
        <w:t xml:space="preserve"> – эффективное средство оздоровления </w:t>
      </w:r>
      <w:r>
        <w:t>и стимулирование роста ребёнка.</w:t>
      </w:r>
    </w:p>
    <w:p w:rsidR="001A638E" w:rsidRDefault="001A638E" w:rsidP="001A638E">
      <w:pPr>
        <w:jc w:val="both"/>
      </w:pPr>
      <w:r>
        <w:t>Обладающие высокой биологической активностью ультрафиолетовые лучи, воздействуя на человека через кожу, повышают устойчивость организма к неблагоприятным воздействиям окружающей среды, болезнетворным микробам, повышают иммун</w:t>
      </w:r>
      <w:r>
        <w:t>итет, снижают риск заболеваний.</w:t>
      </w:r>
    </w:p>
    <w:p w:rsidR="001A638E" w:rsidRDefault="001A638E" w:rsidP="001A638E">
      <w:pPr>
        <w:jc w:val="both"/>
      </w:pPr>
      <w:r>
        <w:t>Нахождение на солнце прекрасно укрепляет иммунитет и позволяет получить необходимое количество витамина D. Изменяется и общее состояние организма, улучшаются настроение, сон, аппетит, повышаются работоспособность и общая сопротивляе</w:t>
      </w:r>
      <w:r>
        <w:t>мость организма к заболеваниям.</w:t>
      </w:r>
    </w:p>
    <w:p w:rsidR="001A638E" w:rsidRDefault="001A638E" w:rsidP="001A638E">
      <w:pPr>
        <w:jc w:val="both"/>
      </w:pPr>
      <w:r>
        <w:t>Летнее закаливание детей при правильном походе к существующей проблеме – исключительно важное занятие, направленное на положительный результат. Ребенок, совершенно независимо от возраста закалившись в летнее время, прекрасно адаптируется в период зимних вирусных инфекций, и в дальнейшем будет доставлять</w:t>
      </w:r>
      <w:r>
        <w:t xml:space="preserve"> меньше хлопот своим родителям.</w:t>
      </w:r>
    </w:p>
    <w:p w:rsidR="001A638E" w:rsidRPr="001A638E" w:rsidRDefault="001A638E" w:rsidP="001A638E">
      <w:pPr>
        <w:jc w:val="both"/>
      </w:pPr>
      <w:r>
        <w:t xml:space="preserve">В результате закаливания ребенок становится менее восприимчивым не только к резким изменениям температуры и простудным заболеваниям, но и к другим инфекционным болезням. Закаленные дети обладают хорошим здоровьем, аппетитом, спокойны, уравновешенны, отличаются бодростью, жизнерадостностью, высокой работоспособностью. Все эти результаты свидетельствуют о положительном </w:t>
      </w:r>
      <w:r>
        <w:t>действии закаливающих процедур.</w:t>
      </w:r>
      <w:bookmarkStart w:id="0" w:name="_GoBack"/>
      <w:bookmarkEnd w:id="0"/>
    </w:p>
    <w:sectPr w:rsidR="001A638E" w:rsidRPr="001A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776F"/>
    <w:multiLevelType w:val="hybridMultilevel"/>
    <w:tmpl w:val="581A5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128C0"/>
    <w:multiLevelType w:val="hybridMultilevel"/>
    <w:tmpl w:val="08CA9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F5351"/>
    <w:multiLevelType w:val="hybridMultilevel"/>
    <w:tmpl w:val="28547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B2"/>
    <w:rsid w:val="000574F8"/>
    <w:rsid w:val="001053B2"/>
    <w:rsid w:val="001A638E"/>
    <w:rsid w:val="00521C23"/>
    <w:rsid w:val="00C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F459"/>
  <w15:chartTrackingRefBased/>
  <w15:docId w15:val="{F3D4F85E-6327-402B-B195-9CA0264A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8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0574F8"/>
    <w:pPr>
      <w:keepNext/>
      <w:keepLines/>
      <w:spacing w:before="240" w:after="0" w:line="360" w:lineRule="auto"/>
      <w:jc w:val="center"/>
      <w:outlineLvl w:val="0"/>
    </w:pPr>
    <w:rPr>
      <w:rFonts w:eastAsiaTheme="majorEastAsia" w:cs="Times New Roman"/>
      <w:b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574F8"/>
    <w:pPr>
      <w:keepNext/>
      <w:keepLines/>
      <w:spacing w:before="40" w:after="0" w:line="360" w:lineRule="auto"/>
      <w:jc w:val="center"/>
      <w:outlineLvl w:val="1"/>
    </w:pPr>
    <w:rPr>
      <w:rFonts w:eastAsiaTheme="majorEastAsia" w:cs="Times New Roman"/>
      <w:b/>
      <w:color w:val="000000" w:themeColor="text1"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4F8"/>
    <w:rPr>
      <w:rFonts w:ascii="Times New Roman" w:eastAsiaTheme="majorEastAsia" w:hAnsi="Times New Roman" w:cs="Times New Roman"/>
      <w:b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0574F8"/>
    <w:rPr>
      <w:rFonts w:ascii="Times New Roman" w:eastAsiaTheme="majorEastAsia" w:hAnsi="Times New Roman" w:cs="Times New Roman"/>
      <w:b/>
      <w:color w:val="000000" w:themeColor="text1"/>
      <w:sz w:val="32"/>
      <w:szCs w:val="28"/>
    </w:rPr>
  </w:style>
  <w:style w:type="paragraph" w:styleId="a3">
    <w:name w:val="List Paragraph"/>
    <w:basedOn w:val="a"/>
    <w:uiPriority w:val="34"/>
    <w:qFormat/>
    <w:rsid w:val="001A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2019-06-12T14:38:00Z</dcterms:created>
  <dcterms:modified xsi:type="dcterms:W3CDTF">2019-06-12T14:47:00Z</dcterms:modified>
</cp:coreProperties>
</file>