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51" w:rsidRPr="007F7751" w:rsidRDefault="007F7751" w:rsidP="007F77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«</w:t>
      </w:r>
      <w:r w:rsidRPr="007F7751">
        <w:rPr>
          <w:b/>
          <w:sz w:val="28"/>
          <w:szCs w:val="28"/>
          <w:shd w:val="clear" w:color="auto" w:fill="FFFFFF"/>
        </w:rPr>
        <w:t>Занятие 4</w:t>
      </w:r>
      <w:r>
        <w:rPr>
          <w:b/>
          <w:sz w:val="28"/>
          <w:szCs w:val="28"/>
          <w:shd w:val="clear" w:color="auto" w:fill="FFFFFF"/>
        </w:rPr>
        <w:t>»</w:t>
      </w:r>
    </w:p>
    <w:p w:rsidR="007F7751" w:rsidRPr="007F7751" w:rsidRDefault="007F7751" w:rsidP="007F7751">
      <w:pPr>
        <w:shd w:val="clear" w:color="auto" w:fill="FFFFFF"/>
        <w:ind w:firstLine="709"/>
        <w:rPr>
          <w:i/>
        </w:rPr>
      </w:pPr>
      <w:r>
        <w:t>   </w:t>
      </w:r>
      <w:r>
        <w:rPr>
          <w:bCs/>
          <w:i/>
        </w:rPr>
        <w:t>Задачи:</w:t>
      </w:r>
    </w:p>
    <w:p w:rsidR="007F7751" w:rsidRDefault="007F7751" w:rsidP="007F7751">
      <w:pPr>
        <w:shd w:val="clear" w:color="auto" w:fill="FFFFFF"/>
        <w:ind w:firstLine="709"/>
      </w:pPr>
      <w:r>
        <w:t>   • Продолжать учить самостоятельно составлять и решать задачи на сложение в пределах 10.</w:t>
      </w:r>
    </w:p>
    <w:p w:rsidR="007F7751" w:rsidRDefault="007F7751" w:rsidP="007F7751">
      <w:pPr>
        <w:shd w:val="clear" w:color="auto" w:fill="FFFFFF"/>
        <w:ind w:firstLine="709"/>
      </w:pPr>
      <w:r>
        <w:t>   • Упражнять в умении ориентироваться на листе бумаги в клетку.</w:t>
      </w:r>
    </w:p>
    <w:p w:rsidR="007F7751" w:rsidRDefault="007F7751" w:rsidP="007F7751">
      <w:pPr>
        <w:shd w:val="clear" w:color="auto" w:fill="FFFFFF"/>
        <w:ind w:firstLine="709"/>
      </w:pPr>
      <w:r>
        <w:t>   • Развивать умение создавать сложные по форме предметы из отдельных частей по представлению.</w:t>
      </w:r>
    </w:p>
    <w:p w:rsidR="007F7751" w:rsidRDefault="007F7751" w:rsidP="007F7751">
      <w:pPr>
        <w:shd w:val="clear" w:color="auto" w:fill="FFFFFF"/>
        <w:ind w:firstLine="709"/>
      </w:pPr>
      <w:r>
        <w:t>   • Развивать внимание, память, логическое мышление.</w:t>
      </w:r>
    </w:p>
    <w:p w:rsidR="007F7751" w:rsidRDefault="007F7751" w:rsidP="007F7751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Ход занятия:</w:t>
      </w:r>
    </w:p>
    <w:p w:rsidR="007F7751" w:rsidRDefault="007F7751" w:rsidP="007F7751">
      <w:pPr>
        <w:shd w:val="clear" w:color="auto" w:fill="FFFFFF"/>
        <w:ind w:firstLine="709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часть.</w:t>
      </w:r>
    </w:p>
    <w:p w:rsidR="007F7751" w:rsidRDefault="007F7751" w:rsidP="007F7751">
      <w:pPr>
        <w:shd w:val="clear" w:color="auto" w:fill="FFFFFF"/>
        <w:ind w:firstLine="709"/>
      </w:pPr>
      <w:r>
        <w:rPr>
          <w:noProof/>
        </w:rPr>
        <w:drawing>
          <wp:inline distT="0" distB="0" distL="0" distR="0">
            <wp:extent cx="5356819" cy="6611815"/>
            <wp:effectExtent l="19050" t="0" r="0" b="0"/>
            <wp:docPr id="5" name="Рисунок 4" descr="мышлен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ление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0897" cy="661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751" w:rsidRDefault="007F7751" w:rsidP="007F7751">
      <w:pPr>
        <w:shd w:val="clear" w:color="auto" w:fill="FFFFFF"/>
        <w:ind w:firstLine="709"/>
      </w:pPr>
    </w:p>
    <w:p w:rsidR="007F7751" w:rsidRDefault="007F7751" w:rsidP="007F7751">
      <w:pPr>
        <w:shd w:val="clear" w:color="auto" w:fill="FFFFFF"/>
        <w:ind w:firstLine="709"/>
      </w:pPr>
      <w:r>
        <w:t>   </w:t>
      </w:r>
      <w:r>
        <w:rPr>
          <w:b/>
          <w:bCs/>
        </w:rPr>
        <w:t>II часть.</w:t>
      </w:r>
      <w:r>
        <w:rPr>
          <w:rStyle w:val="apple-converted-space"/>
        </w:rPr>
        <w:t> </w:t>
      </w:r>
      <w:r>
        <w:t>Игровое упражнение «Петя в царстве Математики».</w:t>
      </w:r>
    </w:p>
    <w:p w:rsidR="007F7751" w:rsidRDefault="007F7751" w:rsidP="007F7751">
      <w:pPr>
        <w:shd w:val="clear" w:color="auto" w:fill="FFFFFF"/>
        <w:ind w:firstLine="709"/>
      </w:pPr>
      <w:r>
        <w:t xml:space="preserve">   Воспитатель говорит детям: «Петя может вернуться из царства Математики, когда составит задачу. Он составил такую задачу: „Я съел пирожное „Наполеон“ и эклеры. </w:t>
      </w:r>
      <w:r>
        <w:lastRenderedPageBreak/>
        <w:t>Сколько пирожных я съел?“ Уточняет: Можно ли решить Петину задачу? Почему ее нельзя решить?» (В задаче нет чисел.)</w:t>
      </w:r>
    </w:p>
    <w:p w:rsidR="007F7751" w:rsidRDefault="007F7751" w:rsidP="007F7751">
      <w:pPr>
        <w:shd w:val="clear" w:color="auto" w:fill="FFFFFF"/>
        <w:ind w:firstLine="709"/>
      </w:pPr>
      <w:r>
        <w:t>   Дети помогают Пете составить задачу правильно: «Я съел одно пирожное „Наполеон“ и восемь эклеров. Сколько всего пирожных я съел?»</w:t>
      </w:r>
    </w:p>
    <w:p w:rsidR="007F7751" w:rsidRDefault="007F7751" w:rsidP="007F7751">
      <w:pPr>
        <w:shd w:val="clear" w:color="auto" w:fill="FFFFFF"/>
        <w:ind w:firstLine="709"/>
      </w:pPr>
      <w:r>
        <w:t>   Дети определяют структуру задачи и решают ее с помощью числовой линейки в тетради: сначала обозначают дугой сверху первое число и кладут карточку с соответствующей цифрой, потом обозначают дугой сверху второе число и кладут карточку с цифрой (см. рис. 67).</w:t>
      </w:r>
    </w:p>
    <w:p w:rsidR="007F7751" w:rsidRDefault="007F7751" w:rsidP="007F7751">
      <w:pPr>
        <w:shd w:val="clear" w:color="auto" w:fill="FFFFFF"/>
        <w:ind w:firstLine="709"/>
      </w:pPr>
      <w:r>
        <w:t>   Вызванный ребенок работает на доске.</w:t>
      </w:r>
    </w:p>
    <w:p w:rsidR="007F7751" w:rsidRDefault="007F7751" w:rsidP="007F7751">
      <w:pPr>
        <w:shd w:val="clear" w:color="auto" w:fill="FFFFFF"/>
        <w:ind w:firstLine="709"/>
        <w:jc w:val="center"/>
      </w:pPr>
      <w:r>
        <w:rPr>
          <w:noProof/>
        </w:rPr>
        <w:drawing>
          <wp:inline distT="0" distB="0" distL="0" distR="0">
            <wp:extent cx="5868035" cy="1397000"/>
            <wp:effectExtent l="19050" t="0" r="0" b="0"/>
            <wp:docPr id="1" name="Рисунок 1" descr="http://www.kodges.ru/import/files/book_online/87999/i_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69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51" w:rsidRDefault="007F7751" w:rsidP="007F7751">
      <w:pPr>
        <w:shd w:val="clear" w:color="auto" w:fill="FFFFFF"/>
        <w:ind w:firstLine="709"/>
      </w:pPr>
      <w:r>
        <w:t>   </w:t>
      </w:r>
      <w:r>
        <w:rPr>
          <w:i/>
          <w:iCs/>
        </w:rPr>
        <w:t>Рис. 67</w:t>
      </w:r>
    </w:p>
    <w:p w:rsidR="007F7751" w:rsidRDefault="007F7751" w:rsidP="007F7751">
      <w:pPr>
        <w:ind w:firstLine="709"/>
      </w:pPr>
    </w:p>
    <w:p w:rsidR="007F7751" w:rsidRDefault="007F7751" w:rsidP="007F7751">
      <w:pPr>
        <w:shd w:val="clear" w:color="auto" w:fill="FFFFFF"/>
        <w:ind w:firstLine="709"/>
      </w:pPr>
      <w:r>
        <w:t>   Дети отвечают на вопрос задачи, записывают и читают ее решение.</w:t>
      </w:r>
    </w:p>
    <w:p w:rsidR="007F7751" w:rsidRDefault="007F7751" w:rsidP="007F7751">
      <w:pPr>
        <w:shd w:val="clear" w:color="auto" w:fill="FFFFFF"/>
        <w:ind w:firstLine="709"/>
      </w:pPr>
      <w:r>
        <w:t>   Пете предлагают составить другую задачу на вычитание. Он составляет: «Я заказал девять пирожных и съел восемь из них». (В задаче нет вопроса.)</w:t>
      </w:r>
    </w:p>
    <w:p w:rsidR="007F7751" w:rsidRDefault="007F7751" w:rsidP="007F7751">
      <w:pPr>
        <w:shd w:val="clear" w:color="auto" w:fill="FFFFFF"/>
        <w:ind w:firstLine="709"/>
      </w:pPr>
      <w:r>
        <w:t>   Проводится аналогичная работа (см. рис. 68).</w:t>
      </w:r>
    </w:p>
    <w:p w:rsidR="007F7751" w:rsidRDefault="007F7751" w:rsidP="007F7751">
      <w:pPr>
        <w:shd w:val="clear" w:color="auto" w:fill="FFFFFF"/>
        <w:ind w:firstLine="709"/>
        <w:jc w:val="center"/>
      </w:pPr>
      <w:r>
        <w:rPr>
          <w:noProof/>
        </w:rPr>
        <w:drawing>
          <wp:inline distT="0" distB="0" distL="0" distR="0">
            <wp:extent cx="5918200" cy="1628140"/>
            <wp:effectExtent l="19050" t="0" r="6350" b="0"/>
            <wp:docPr id="2" name="Рисунок 2" descr="http://www.kodges.ru/import/files/book_online/87999/i_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dges.ru/import/files/book_online/87999/i_07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51" w:rsidRDefault="007F7751" w:rsidP="007F7751">
      <w:pPr>
        <w:shd w:val="clear" w:color="auto" w:fill="FFFFFF"/>
        <w:ind w:firstLine="709"/>
      </w:pPr>
      <w:r>
        <w:t>   </w:t>
      </w:r>
      <w:r>
        <w:rPr>
          <w:i/>
          <w:iCs/>
        </w:rPr>
        <w:t>Рис. 68</w:t>
      </w:r>
    </w:p>
    <w:p w:rsidR="007F7751" w:rsidRDefault="007F7751" w:rsidP="007F7751">
      <w:pPr>
        <w:ind w:firstLine="709"/>
      </w:pPr>
    </w:p>
    <w:p w:rsidR="007F7751" w:rsidRDefault="007F7751" w:rsidP="007F7751">
      <w:pPr>
        <w:shd w:val="clear" w:color="auto" w:fill="FFFFFF"/>
        <w:ind w:firstLine="709"/>
      </w:pPr>
      <w:r>
        <w:t>   </w:t>
      </w:r>
      <w:r>
        <w:rPr>
          <w:b/>
          <w:bCs/>
        </w:rPr>
        <w:t>Физкультминутка «Шалтай-Болтай»</w:t>
      </w:r>
    </w:p>
    <w:p w:rsidR="007F7751" w:rsidRDefault="007F7751" w:rsidP="007F7751">
      <w:pPr>
        <w:shd w:val="clear" w:color="auto" w:fill="FFFFFF"/>
        <w:ind w:firstLine="709"/>
      </w:pPr>
      <w:r>
        <w:t>   Воспитатель читает стихотворение, а дети выполняют соответствующие движения:</w:t>
      </w:r>
    </w:p>
    <w:p w:rsidR="007F7751" w:rsidRDefault="007F7751" w:rsidP="007F7751">
      <w:pPr>
        <w:shd w:val="clear" w:color="auto" w:fill="FFFFFF"/>
        <w:spacing w:after="240"/>
        <w:ind w:firstLine="709"/>
        <w:rPr>
          <w:i/>
          <w:iCs/>
        </w:rPr>
      </w:pPr>
      <w:r>
        <w:rPr>
          <w:i/>
          <w:iCs/>
        </w:rPr>
        <w:br/>
        <w:t>Шалтай-Болтай висел на стене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(Дети поднимают руки вверх.)</w:t>
      </w:r>
      <w:r>
        <w:rPr>
          <w:i/>
          <w:iCs/>
        </w:rPr>
        <w:br/>
        <w:t>Шалтай-Болтай свалился во сне.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(Наклоняются вперед и вниз и размахивают руками.)</w:t>
      </w:r>
      <w:r>
        <w:rPr>
          <w:i/>
          <w:iCs/>
        </w:rPr>
        <w:br/>
        <w:t>Никто не может Шалтая-Болтая,</w:t>
      </w:r>
      <w:r>
        <w:rPr>
          <w:i/>
          <w:iCs/>
        </w:rPr>
        <w:br/>
        <w:t>Шалтая-Болтая поднять.</w:t>
      </w:r>
      <w:r>
        <w:rPr>
          <w:i/>
          <w:iCs/>
        </w:rPr>
        <w:br/>
        <w:t>Никто не может Шалтая-Болтая,</w:t>
      </w:r>
      <w:r>
        <w:rPr>
          <w:i/>
          <w:iCs/>
        </w:rPr>
        <w:br/>
        <w:t>Шалтая-Болтая поднять.</w:t>
      </w:r>
    </w:p>
    <w:p w:rsidR="007F7751" w:rsidRDefault="007F7751" w:rsidP="007F7751">
      <w:pPr>
        <w:shd w:val="clear" w:color="auto" w:fill="FFFFFF"/>
        <w:ind w:firstLine="709"/>
        <w:rPr>
          <w:rStyle w:val="apple-converted-space"/>
        </w:rPr>
      </w:pPr>
      <w:r>
        <w:t>   Упражнение повторяется 2–3 раза.</w:t>
      </w:r>
      <w:r>
        <w:rPr>
          <w:rStyle w:val="apple-converted-space"/>
        </w:rPr>
        <w:t> </w:t>
      </w:r>
    </w:p>
    <w:p w:rsidR="007F7751" w:rsidRDefault="007F7751" w:rsidP="007F7751">
      <w:pPr>
        <w:shd w:val="clear" w:color="auto" w:fill="FFFFFF"/>
        <w:ind w:firstLine="709"/>
      </w:pPr>
      <w:r>
        <w:rPr>
          <w:b/>
          <w:bCs/>
        </w:rPr>
        <w:t>III часть.</w:t>
      </w:r>
      <w:r>
        <w:rPr>
          <w:rStyle w:val="apple-converted-space"/>
        </w:rPr>
        <w:t> </w:t>
      </w:r>
      <w:r>
        <w:t>Игровое упражнение «Поможем Пете нарисовать фигуры». У детей в тетрадях изображены геометрические фигуры (см. рис. 69).</w:t>
      </w:r>
    </w:p>
    <w:p w:rsidR="007F7751" w:rsidRDefault="007F7751" w:rsidP="007F7751">
      <w:pPr>
        <w:shd w:val="clear" w:color="auto" w:fill="FFFFFF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5788025" cy="1697990"/>
            <wp:effectExtent l="19050" t="0" r="3175" b="0"/>
            <wp:docPr id="3" name="Рисунок 3" descr="http://www.kodges.ru/import/files/book_online/87999/i_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dges.ru/import/files/book_online/87999/i_07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51" w:rsidRDefault="007F7751" w:rsidP="007F7751">
      <w:pPr>
        <w:shd w:val="clear" w:color="auto" w:fill="FFFFFF"/>
        <w:ind w:firstLine="709"/>
      </w:pPr>
      <w:r>
        <w:t>   </w:t>
      </w:r>
      <w:r>
        <w:rPr>
          <w:i/>
          <w:iCs/>
        </w:rPr>
        <w:t>Рис. 69</w:t>
      </w:r>
    </w:p>
    <w:p w:rsidR="007F7751" w:rsidRDefault="007F7751" w:rsidP="007F7751">
      <w:pPr>
        <w:ind w:firstLine="709"/>
      </w:pPr>
    </w:p>
    <w:p w:rsidR="007F7751" w:rsidRDefault="007F7751" w:rsidP="007F7751">
      <w:pPr>
        <w:shd w:val="clear" w:color="auto" w:fill="FFFFFF"/>
        <w:ind w:firstLine="709"/>
      </w:pPr>
      <w:r>
        <w:t>   Воспитатель спрашивает у детей: «Какие фигуры надо нарисовать? Сколько клеток пропущено между фигурами?»</w:t>
      </w:r>
    </w:p>
    <w:p w:rsidR="007F7751" w:rsidRDefault="007F7751" w:rsidP="007F7751">
      <w:pPr>
        <w:shd w:val="clear" w:color="auto" w:fill="FFFFFF"/>
        <w:ind w:firstLine="709"/>
      </w:pPr>
      <w:r>
        <w:t>   Дети дорисовывают фигуры до конца строчек. Вызванные дети по очереди рисуют по одной фигуре на доске.</w:t>
      </w:r>
    </w:p>
    <w:p w:rsidR="007F7751" w:rsidRDefault="007F7751" w:rsidP="007F7751">
      <w:pPr>
        <w:shd w:val="clear" w:color="auto" w:fill="FFFFFF"/>
        <w:ind w:firstLine="709"/>
      </w:pPr>
      <w:r>
        <w:t>   </w:t>
      </w:r>
      <w:r>
        <w:rPr>
          <w:b/>
          <w:bCs/>
        </w:rPr>
        <w:t>IV часть.</w:t>
      </w:r>
      <w:r>
        <w:rPr>
          <w:rStyle w:val="apple-converted-space"/>
        </w:rPr>
        <w:t> </w:t>
      </w:r>
      <w:r>
        <w:t>Дидактическая игра «Составь картинку».</w:t>
      </w:r>
    </w:p>
    <w:p w:rsidR="007F7751" w:rsidRDefault="007F7751" w:rsidP="007F7751">
      <w:pPr>
        <w:shd w:val="clear" w:color="auto" w:fill="FFFFFF"/>
        <w:ind w:firstLine="709"/>
      </w:pPr>
      <w:r>
        <w:t>   Дети парами на листах бумаги выкладывают придуманные картинки с помощью геометрических фигур и счетных палочек. По окончании выполнения задания рассказывают о своих работах.</w:t>
      </w:r>
    </w:p>
    <w:p w:rsidR="00D7030D" w:rsidRDefault="00D7030D" w:rsidP="007F7751">
      <w:pPr>
        <w:ind w:firstLine="709"/>
      </w:pPr>
    </w:p>
    <w:sectPr w:rsidR="00D7030D" w:rsidSect="00D7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F7751"/>
    <w:rsid w:val="007F7751"/>
    <w:rsid w:val="00D7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751"/>
  </w:style>
  <w:style w:type="paragraph" w:styleId="a3">
    <w:name w:val="Balloon Text"/>
    <w:basedOn w:val="a"/>
    <w:link w:val="a4"/>
    <w:uiPriority w:val="99"/>
    <w:semiHidden/>
    <w:unhideWhenUsed/>
    <w:rsid w:val="007F7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dges.ru/import/files/book_online/87999/i_070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odges.ru/import/files/book_online/87999/i_069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://www.kodges.ru/import/files/book_online/87999/i_071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2020-04-14T15:14:00Z</dcterms:created>
  <dcterms:modified xsi:type="dcterms:W3CDTF">2020-04-14T15:21:00Z</dcterms:modified>
</cp:coreProperties>
</file>