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49" w:rsidRPr="00722FDA" w:rsidRDefault="00722FDA" w:rsidP="00722FDA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932B49" w:rsidRPr="00722FDA">
        <w:rPr>
          <w:rFonts w:ascii="Times New Roman" w:hAnsi="Times New Roman" w:cs="Times New Roman"/>
          <w:b/>
          <w:sz w:val="32"/>
          <w:szCs w:val="32"/>
          <w:lang w:eastAsia="ru-RU"/>
        </w:rPr>
        <w:t>Морская страница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932B49" w:rsidRPr="00722FDA" w:rsidRDefault="00932B49" w:rsidP="00722FD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2FDA">
        <w:rPr>
          <w:rFonts w:ascii="Times New Roman" w:hAnsi="Times New Roman" w:cs="Times New Roman"/>
          <w:sz w:val="24"/>
          <w:szCs w:val="24"/>
          <w:lang w:eastAsia="ru-RU"/>
        </w:rPr>
        <w:t>(Рисование акварелью и гуашью)</w:t>
      </w:r>
    </w:p>
    <w:p w:rsidR="00932B49" w:rsidRPr="00722FDA" w:rsidRDefault="00722FDA" w:rsidP="00722FDA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FDA">
        <w:rPr>
          <w:rFonts w:ascii="Times New Roman" w:hAnsi="Times New Roman" w:cs="Times New Roman"/>
          <w:i/>
          <w:sz w:val="26"/>
          <w:szCs w:val="26"/>
          <w:lang w:eastAsia="ru-RU"/>
        </w:rPr>
        <w:t>Задачи:</w:t>
      </w:r>
      <w:r w:rsidR="00932B49" w:rsidRPr="00722FDA">
        <w:rPr>
          <w:rFonts w:ascii="Times New Roman" w:hAnsi="Times New Roman" w:cs="Times New Roman"/>
          <w:sz w:val="26"/>
          <w:szCs w:val="26"/>
          <w:lang w:eastAsia="ru-RU"/>
        </w:rPr>
        <w:t>. Закреплять знания детей об обитателях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2B49" w:rsidRPr="00722FDA">
        <w:rPr>
          <w:rFonts w:ascii="Times New Roman" w:hAnsi="Times New Roman" w:cs="Times New Roman"/>
          <w:sz w:val="26"/>
          <w:szCs w:val="26"/>
          <w:lang w:eastAsia="ru-RU"/>
        </w:rPr>
        <w:t>подводного мира. Учить детей внимательно рассматривать и передавать в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2B49" w:rsidRPr="00722FDA">
        <w:rPr>
          <w:rFonts w:ascii="Times New Roman" w:hAnsi="Times New Roman" w:cs="Times New Roman"/>
          <w:sz w:val="26"/>
          <w:szCs w:val="26"/>
          <w:lang w:eastAsia="ru-RU"/>
        </w:rPr>
        <w:t>рисунке форму, окраску, особенности строения подводных обитателей. Учить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2B49" w:rsidRPr="00722FDA">
        <w:rPr>
          <w:rFonts w:ascii="Times New Roman" w:hAnsi="Times New Roman" w:cs="Times New Roman"/>
          <w:sz w:val="26"/>
          <w:szCs w:val="26"/>
          <w:lang w:eastAsia="ru-RU"/>
        </w:rPr>
        <w:t>создавать многоплановую композицию на акварельном фоне. Развивать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2B49" w:rsidRPr="00722FDA">
        <w:rPr>
          <w:rFonts w:ascii="Times New Roman" w:hAnsi="Times New Roman" w:cs="Times New Roman"/>
          <w:sz w:val="26"/>
          <w:szCs w:val="26"/>
          <w:lang w:eastAsia="ru-RU"/>
        </w:rPr>
        <w:t>художественный вкус детей, фантазию, воображение и чувство цвета.</w:t>
      </w:r>
    </w:p>
    <w:p w:rsidR="00932B49" w:rsidRPr="00722FDA" w:rsidRDefault="00932B49" w:rsidP="00722FDA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FDA">
        <w:rPr>
          <w:rFonts w:ascii="Times New Roman" w:hAnsi="Times New Roman" w:cs="Times New Roman"/>
          <w:i/>
          <w:sz w:val="26"/>
          <w:szCs w:val="26"/>
          <w:lang w:eastAsia="ru-RU"/>
        </w:rPr>
        <w:t>Демонстрационный материал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>. Предметны</w:t>
      </w:r>
      <w:r w:rsidR="00722FDA"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е картинки морских 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>животных.</w:t>
      </w:r>
    </w:p>
    <w:p w:rsidR="00932B49" w:rsidRPr="00722FDA" w:rsidRDefault="00932B49" w:rsidP="00722FDA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FDA">
        <w:rPr>
          <w:rFonts w:ascii="Times New Roman" w:hAnsi="Times New Roman" w:cs="Times New Roman"/>
          <w:i/>
          <w:sz w:val="26"/>
          <w:szCs w:val="26"/>
          <w:lang w:eastAsia="ru-RU"/>
        </w:rPr>
        <w:t>Раздаточный материал.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 Альбомные листы, простые карандаши, гуашь,</w:t>
      </w:r>
      <w:r w:rsidR="00722FDA"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22FDA">
        <w:rPr>
          <w:rFonts w:ascii="Times New Roman" w:hAnsi="Times New Roman" w:cs="Times New Roman"/>
          <w:sz w:val="26"/>
          <w:szCs w:val="26"/>
          <w:lang w:eastAsia="ru-RU"/>
        </w:rPr>
        <w:t>акварель, кисти, баночки с водой, тряпочки, палитры.</w:t>
      </w:r>
    </w:p>
    <w:p w:rsidR="00932B49" w:rsidRPr="00722FDA" w:rsidRDefault="00932B49" w:rsidP="00722FDA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22FDA">
        <w:rPr>
          <w:rFonts w:ascii="Times New Roman" w:hAnsi="Times New Roman" w:cs="Times New Roman"/>
          <w:b/>
          <w:sz w:val="26"/>
          <w:szCs w:val="26"/>
          <w:lang w:eastAsia="ru-RU"/>
        </w:rPr>
        <w:t>Ход занятия</w:t>
      </w:r>
    </w:p>
    <w:p w:rsidR="00932B49" w:rsidRPr="00722FDA" w:rsidRDefault="00932B49" w:rsidP="00722FDA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FDA">
        <w:rPr>
          <w:rFonts w:ascii="Times New Roman" w:hAnsi="Times New Roman" w:cs="Times New Roman"/>
          <w:sz w:val="26"/>
          <w:szCs w:val="26"/>
          <w:lang w:eastAsia="ru-RU"/>
        </w:rPr>
        <w:t>Рассмотрите с ребятами морских жителей иуточните их строение и окраску.</w:t>
      </w:r>
      <w:r w:rsidR="00722FDA" w:rsidRPr="00722FD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722FDA" w:rsidRPr="00722FDA" w:rsidRDefault="00722FDA" w:rsidP="00722FDA">
      <w:pPr>
        <w:pStyle w:val="a3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22FDA">
        <w:rPr>
          <w:rFonts w:ascii="Times New Roman" w:hAnsi="Times New Roman" w:cs="Times New Roman"/>
          <w:sz w:val="26"/>
          <w:szCs w:val="26"/>
          <w:lang w:eastAsia="ru-RU"/>
        </w:rPr>
        <w:t>Простым карандашом дети делают наброски жителей подводного мира во выбору.</w:t>
      </w:r>
    </w:p>
    <w:p w:rsidR="00722FDA" w:rsidRDefault="00722FDA" w:rsidP="00722FD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FDA" w:rsidRDefault="00722FDA" w:rsidP="00722FD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086100"/>
            <wp:effectExtent l="19050" t="0" r="0" b="0"/>
            <wp:docPr id="1" name="Рисунок 0" descr="рисование ры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ование рыбы.jpg"/>
                    <pic:cNvPicPr/>
                  </pic:nvPicPr>
                  <pic:blipFill>
                    <a:blip r:embed="rId5"/>
                    <a:srcRect l="3688" t="23078" r="5235" b="764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DA" w:rsidRDefault="00722FDA" w:rsidP="00722F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26080"/>
            <wp:effectExtent l="19050" t="0" r="3175" b="0"/>
            <wp:docPr id="2" name="Рисунок 1" descr="осьминог ри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ьминог рисование.jpg"/>
                    <pic:cNvPicPr/>
                  </pic:nvPicPr>
                  <pic:blipFill>
                    <a:blip r:embed="rId6"/>
                    <a:srcRect t="3333" b="113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DA" w:rsidRPr="00722FDA" w:rsidRDefault="00722FDA" w:rsidP="00722FD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FDA" w:rsidRDefault="00722FDA" w:rsidP="00722FD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946400"/>
            <wp:effectExtent l="19050" t="0" r="3175" b="0"/>
            <wp:docPr id="3" name="Рисунок 2" descr="акула ри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ула рисование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DA" w:rsidRDefault="00722FDA" w:rsidP="00722FD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2B49" w:rsidRDefault="00722FDA" w:rsidP="00722F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с</w:t>
      </w:r>
      <w:r w:rsidRPr="0072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мачивается 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губкой </w:t>
      </w:r>
      <w:r w:rsidRPr="0072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быстрыми движениями, рука движется свободно. А потом уже по мокрому листу наносится краска. Кисточка слегка касается листа, краска ложится красиво. </w:t>
      </w:r>
      <w:r w:rsidR="00932B49" w:rsidRPr="00722FDA">
        <w:rPr>
          <w:rFonts w:ascii="Times New Roman" w:hAnsi="Times New Roman" w:cs="Times New Roman"/>
          <w:sz w:val="28"/>
          <w:szCs w:val="28"/>
          <w:lang w:eastAsia="ru-RU"/>
        </w:rPr>
        <w:t>Акварельными красками дети закрашивают фон: голубовато-зеленую воду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B49" w:rsidRPr="00722FDA">
        <w:rPr>
          <w:rFonts w:ascii="Times New Roman" w:hAnsi="Times New Roman" w:cs="Times New Roman"/>
          <w:sz w:val="28"/>
          <w:szCs w:val="28"/>
          <w:lang w:eastAsia="ru-RU"/>
        </w:rPr>
        <w:t xml:space="preserve">песчаное дно.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72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рисунок высохнет, дети</w:t>
      </w:r>
      <w:r w:rsidR="00932B49" w:rsidRPr="00722FDA">
        <w:rPr>
          <w:rFonts w:ascii="Times New Roman" w:hAnsi="Times New Roman" w:cs="Times New Roman"/>
          <w:sz w:val="28"/>
          <w:szCs w:val="28"/>
          <w:lang w:eastAsia="ru-RU"/>
        </w:rPr>
        <w:t xml:space="preserve"> гуашью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оздают картину подводного мира, рисуют водоросли, камешки, обитателей моря.</w:t>
      </w:r>
    </w:p>
    <w:p w:rsidR="00722FDA" w:rsidRDefault="00722FDA" w:rsidP="00722F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FDA" w:rsidRDefault="00722FDA" w:rsidP="00722F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96385"/>
            <wp:effectExtent l="19050" t="0" r="3175" b="0"/>
            <wp:docPr id="4" name="Рисунок 3" descr="поодводный мир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одводный мир рисуно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DA" w:rsidRPr="00722FDA" w:rsidRDefault="00722FDA" w:rsidP="00722FD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3A6" w:rsidRDefault="00E213A6"/>
    <w:sectPr w:rsidR="00E213A6" w:rsidSect="00E2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B49"/>
    <w:rsid w:val="00722FDA"/>
    <w:rsid w:val="00932B49"/>
    <w:rsid w:val="00A71989"/>
    <w:rsid w:val="00E2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F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4B32-7627-489F-B30A-0DD526E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2020-04-23T09:54:00Z</dcterms:created>
  <dcterms:modified xsi:type="dcterms:W3CDTF">2020-04-23T10:22:00Z</dcterms:modified>
</cp:coreProperties>
</file>