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8D" w:rsidRP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228D">
        <w:rPr>
          <w:rFonts w:ascii="Times New Roman" w:hAnsi="Times New Roman" w:cs="Times New Roman"/>
          <w:b/>
          <w:caps/>
          <w:sz w:val="28"/>
          <w:szCs w:val="28"/>
        </w:rPr>
        <w:t>Развитие мелкой моторики и ловкости рук (пальчиковые игры)</w:t>
      </w:r>
    </w:p>
    <w:p w:rsid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61228D" w:rsidRPr="009F66B5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под нее загибает поочередно пальчики, начиная с большого.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228D" w:rsidRPr="009F66B5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Pr="004D4F13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под нее совершает движения поставленными на ребро прямыми ладонями вверх-вниз, поочередно поглаживает подушечки пальцев, потирает кулачок о кулачок, сжимает и разжимает кулачки.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режем, режем,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Default="0061228D" w:rsidP="00612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«Повстречались»</w:t>
      </w:r>
    </w:p>
    <w:p w:rsidR="0061228D" w:rsidRPr="009F66B5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8D" w:rsidRPr="004D4F13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; ребенок на каждую ее строчку соединяет поочередно пальцы правой и левой рук, начиная с мизинцев. На последнюю строчку – показывает «рога», вытянув указательные пальцы и мизинцы обеих рук.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Повстречались два котенка: «Мяу, мяу!»,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щенка: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жеребенка: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тигренка: «Р-р-р!»,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быка: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-у!».</w:t>
      </w:r>
    </w:p>
    <w:p w:rsidR="0061228D" w:rsidRDefault="0061228D" w:rsidP="006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какие рога.</w:t>
      </w:r>
    </w:p>
    <w:p w:rsidR="00605EE1" w:rsidRDefault="00605EE1"/>
    <w:sectPr w:rsidR="00605EE1" w:rsidSect="0061228D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8D"/>
    <w:rsid w:val="00605EE1"/>
    <w:rsid w:val="006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9FB2"/>
  <w15:chartTrackingRefBased/>
  <w15:docId w15:val="{0B8C99E6-6237-4FC3-AAC1-97ABE19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2020-04-12T21:47:00Z</dcterms:created>
  <dcterms:modified xsi:type="dcterms:W3CDTF">2020-04-12T21:51:00Z</dcterms:modified>
</cp:coreProperties>
</file>