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23" w:rsidRDefault="00300523" w:rsidP="00300523">
      <w:pPr>
        <w:spacing w:after="200" w:line="276" w:lineRule="auto"/>
        <w:jc w:val="center"/>
      </w:pPr>
      <w:r>
        <w:rPr>
          <w:b/>
          <w:sz w:val="28"/>
        </w:rPr>
        <w:t>«Кошечка»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Задачи:</w:t>
      </w:r>
      <w:r>
        <w:rPr>
          <w:sz w:val="28"/>
        </w:rPr>
        <w:t xml:space="preserve"> игра развивает артистизм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ловкость.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Ход игры:</w:t>
      </w:r>
    </w:p>
    <w:p w:rsidR="00300523" w:rsidRDefault="00300523" w:rsidP="00300523">
      <w:pPr>
        <w:spacing w:after="200" w:line="276" w:lineRule="auto"/>
      </w:pPr>
      <w:r>
        <w:rPr>
          <w:sz w:val="28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кошечка пьет молоко) .</w:t>
      </w:r>
    </w:p>
    <w:p w:rsidR="00300523" w:rsidRDefault="00300523" w:rsidP="00300523">
      <w:pPr>
        <w:spacing w:after="200" w:line="276" w:lineRule="auto"/>
      </w:pPr>
      <w:r>
        <w:rPr>
          <w:sz w:val="28"/>
        </w:rPr>
        <w:t>Для детей старше двух лет можно усложнить игру: кошечка проползает между ног взрослого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 стулом ,взбирается на диван, ложится, мурлычет.</w:t>
      </w:r>
    </w:p>
    <w:p w:rsidR="00300523" w:rsidRDefault="00300523" w:rsidP="00300523">
      <w:pPr>
        <w:spacing w:after="200" w:line="276" w:lineRule="auto"/>
        <w:jc w:val="center"/>
      </w:pPr>
      <w:r>
        <w:rPr>
          <w:b/>
          <w:sz w:val="28"/>
        </w:rPr>
        <w:t>«Шалтай-болтай»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Ход игры</w:t>
      </w:r>
    </w:p>
    <w:p w:rsidR="00300523" w:rsidRDefault="00300523" w:rsidP="00300523">
      <w:pPr>
        <w:spacing w:after="200" w:line="276" w:lineRule="auto"/>
      </w:pPr>
      <w:r>
        <w:rPr>
          <w:sz w:val="28"/>
        </w:rPr>
        <w:t>Дети стоят в расслабленной позе, руки свободно свисают. Под текст, который произносит взрослый поворачивают корпус вправо-влев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руки должны болтаться свободно, как у тряпочной куклы).</w:t>
      </w:r>
    </w:p>
    <w:p w:rsidR="00300523" w:rsidRDefault="00300523" w:rsidP="00300523">
      <w:pPr>
        <w:spacing w:after="200" w:line="276" w:lineRule="auto"/>
      </w:pPr>
      <w:r>
        <w:rPr>
          <w:sz w:val="28"/>
        </w:rPr>
        <w:t>Воспитатель:</w:t>
      </w:r>
    </w:p>
    <w:p w:rsidR="00300523" w:rsidRDefault="00300523" w:rsidP="00300523">
      <w:pPr>
        <w:spacing w:after="200" w:line="276" w:lineRule="auto"/>
      </w:pPr>
      <w:proofErr w:type="spellStart"/>
      <w:r>
        <w:rPr>
          <w:b/>
          <w:sz w:val="28"/>
        </w:rPr>
        <w:t>Шалтай-балтай</w:t>
      </w:r>
      <w:proofErr w:type="spellEnd"/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Сидел на стене.</w:t>
      </w:r>
    </w:p>
    <w:p w:rsidR="00300523" w:rsidRDefault="00300523" w:rsidP="00300523">
      <w:pPr>
        <w:spacing w:after="200" w:line="276" w:lineRule="auto"/>
      </w:pPr>
      <w:proofErr w:type="spellStart"/>
      <w:r>
        <w:rPr>
          <w:b/>
          <w:sz w:val="28"/>
        </w:rPr>
        <w:t>Шалтай</w:t>
      </w:r>
      <w:proofErr w:type="spellEnd"/>
      <w:r>
        <w:rPr>
          <w:b/>
          <w:sz w:val="28"/>
        </w:rPr>
        <w:t>- болтай</w:t>
      </w:r>
      <w:proofErr w:type="gramStart"/>
      <w:r>
        <w:rPr>
          <w:b/>
          <w:sz w:val="28"/>
        </w:rPr>
        <w:t xml:space="preserve"> .</w:t>
      </w:r>
      <w:proofErr w:type="gramEnd"/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Свалился во сне.</w:t>
      </w:r>
    </w:p>
    <w:p w:rsidR="00300523" w:rsidRDefault="00300523" w:rsidP="00300523">
      <w:pPr>
        <w:spacing w:after="200" w:line="276" w:lineRule="auto"/>
      </w:pPr>
      <w:r>
        <w:rPr>
          <w:sz w:val="28"/>
        </w:rPr>
        <w:t>Дети расслабленно опускаются на пол. Игру можно проводить с одним ребенком или с подгруппой детей.</w:t>
      </w:r>
    </w:p>
    <w:p w:rsidR="00300523" w:rsidRDefault="00300523" w:rsidP="00300523">
      <w:pPr>
        <w:spacing w:after="200" w:line="276" w:lineRule="auto"/>
        <w:jc w:val="center"/>
      </w:pPr>
      <w:r>
        <w:rPr>
          <w:b/>
          <w:sz w:val="28"/>
        </w:rPr>
        <w:t>«Шарик»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Ход игры</w:t>
      </w:r>
      <w:r>
        <w:rPr>
          <w:sz w:val="28"/>
        </w:rPr>
        <w:t xml:space="preserve">: Дети </w:t>
      </w:r>
      <w:proofErr w:type="gramStart"/>
      <w:r>
        <w:rPr>
          <w:sz w:val="28"/>
        </w:rPr>
        <w:t>изображают</w:t>
      </w:r>
      <w:proofErr w:type="gramEnd"/>
      <w:r>
        <w:rPr>
          <w:sz w:val="28"/>
        </w:rPr>
        <w:t xml:space="preserve"> как воздушный шарик постепенно наполняется воздухом: медленно поднимают руки вверх и надувают щеки. Но шарик «лопнул»</w:t>
      </w:r>
      <w:proofErr w:type="gramStart"/>
      <w:r>
        <w:rPr>
          <w:sz w:val="28"/>
        </w:rPr>
        <w:t>:д</w:t>
      </w:r>
      <w:proofErr w:type="gramEnd"/>
      <w:r>
        <w:rPr>
          <w:sz w:val="28"/>
        </w:rPr>
        <w:t xml:space="preserve">ети медленно в расслабленном состоянии и опускаются на пол произнося: </w:t>
      </w:r>
      <w:proofErr w:type="spellStart"/>
      <w:r>
        <w:rPr>
          <w:sz w:val="28"/>
        </w:rPr>
        <w:t>ш-ш-ш</w:t>
      </w:r>
      <w:proofErr w:type="spellEnd"/>
    </w:p>
    <w:p w:rsidR="00300523" w:rsidRDefault="00300523" w:rsidP="00300523">
      <w:pPr>
        <w:spacing w:after="200" w:line="276" w:lineRule="auto"/>
        <w:jc w:val="center"/>
      </w:pPr>
      <w:r>
        <w:rPr>
          <w:b/>
          <w:sz w:val="28"/>
        </w:rPr>
        <w:t>«Зернышки»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Задачи</w:t>
      </w:r>
      <w:r>
        <w:rPr>
          <w:sz w:val="28"/>
        </w:rPr>
        <w:t>: учить детей действовать по правилам, развивать выносливость.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Ход игры</w:t>
      </w:r>
      <w:r>
        <w:rPr>
          <w:sz w:val="28"/>
        </w:rPr>
        <w:t>: Воспитатель: Посадили зернышки в землю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Дети садятся на пол, </w:t>
      </w:r>
      <w:r>
        <w:rPr>
          <w:sz w:val="28"/>
        </w:rPr>
        <w:lastRenderedPageBreak/>
        <w:t>сжимаются в комок.)Полил дождь ,а потом засветило солнце. Стали зернышки прорастать, появились росточки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Дети медленно поднимаются, подтягиваются, поднимая руки-«росточки» вверх -и поворачиваясь к «солнышку»).</w:t>
      </w:r>
    </w:p>
    <w:p w:rsidR="00300523" w:rsidRDefault="00300523" w:rsidP="00300523">
      <w:pPr>
        <w:spacing w:after="200" w:line="276" w:lineRule="auto"/>
        <w:jc w:val="center"/>
      </w:pPr>
      <w:r>
        <w:rPr>
          <w:b/>
          <w:sz w:val="28"/>
        </w:rPr>
        <w:t>«Пузырь»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Задачи</w:t>
      </w:r>
      <w:r>
        <w:rPr>
          <w:sz w:val="28"/>
        </w:rPr>
        <w:t>: учить детей действовать по команде воспитателя, развивать внимание.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Ход игры</w:t>
      </w:r>
      <w:r>
        <w:rPr>
          <w:sz w:val="28"/>
        </w:rPr>
        <w:t xml:space="preserve">: Дети вместе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стоят в кругу взявшись за руки. Воспитатель: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Надувайся пузырь.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Надувайся большой.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Оставайся такой</w:t>
      </w:r>
    </w:p>
    <w:p w:rsidR="00300523" w:rsidRDefault="00300523" w:rsidP="00300523">
      <w:pPr>
        <w:spacing w:after="200" w:line="276" w:lineRule="auto"/>
      </w:pPr>
      <w:r>
        <w:rPr>
          <w:b/>
          <w:sz w:val="28"/>
        </w:rPr>
        <w:t>Да не лопайся.</w:t>
      </w:r>
    </w:p>
    <w:p w:rsidR="00300523" w:rsidRDefault="00300523" w:rsidP="00300523">
      <w:pPr>
        <w:spacing w:after="200" w:line="276" w:lineRule="auto"/>
      </w:pP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 xml:space="preserve"> постепенно отходя назад расширяют круг. На слова «Пузырь лопнул» опускают руки и произносят «</w:t>
      </w:r>
      <w:proofErr w:type="spellStart"/>
      <w:r>
        <w:rPr>
          <w:sz w:val="28"/>
        </w:rPr>
        <w:t>ш-ш-ш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гра повторяется 2-4 раза.</w:t>
      </w:r>
    </w:p>
    <w:p w:rsidR="00DE2645" w:rsidRDefault="00300523"/>
    <w:sectPr w:rsidR="00DE2645" w:rsidSect="005C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23"/>
    <w:rsid w:val="00300523"/>
    <w:rsid w:val="005C4623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2</cp:revision>
  <dcterms:created xsi:type="dcterms:W3CDTF">2020-05-25T01:06:00Z</dcterms:created>
  <dcterms:modified xsi:type="dcterms:W3CDTF">2020-05-25T01:08:00Z</dcterms:modified>
</cp:coreProperties>
</file>